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8E" w:rsidRPr="00DA7E59" w:rsidRDefault="00121252" w:rsidP="00DA7E59">
      <w:pPr>
        <w:jc w:val="center"/>
        <w:rPr>
          <w:i/>
          <w:sz w:val="40"/>
        </w:rPr>
      </w:pPr>
      <w:r w:rsidRPr="00DA7E59">
        <w:rPr>
          <w:rFonts w:hint="eastAsia"/>
          <w:i/>
          <w:sz w:val="40"/>
        </w:rPr>
        <w:t>危機状況の見立てのチェックリスト</w:t>
      </w:r>
    </w:p>
    <w:p w:rsidR="00121252" w:rsidRPr="00DA7E59" w:rsidRDefault="00121252">
      <w:pPr>
        <w:rPr>
          <w:u w:val="double"/>
        </w:rPr>
      </w:pPr>
      <w:r w:rsidRPr="00DA7E59">
        <w:rPr>
          <w:rFonts w:hint="eastAsia"/>
          <w:u w:val="double"/>
        </w:rPr>
        <w:t>※　関連する項目に○をつけてください</w:t>
      </w:r>
    </w:p>
    <w:p w:rsidR="00121252" w:rsidRDefault="006531D7">
      <w:r>
        <w:rPr>
          <w:rFonts w:hint="eastAsia"/>
        </w:rPr>
        <w:t xml:space="preserve">１　</w:t>
      </w:r>
      <w:r w:rsidR="00121252">
        <w:rPr>
          <w:rFonts w:hint="eastAsia"/>
        </w:rPr>
        <w:t>個人・関係者・学級</w:t>
      </w:r>
    </w:p>
    <w:tbl>
      <w:tblPr>
        <w:tblStyle w:val="a3"/>
        <w:tblW w:w="0" w:type="auto"/>
        <w:tblLook w:val="04A0" w:firstRow="1" w:lastRow="0" w:firstColumn="1" w:lastColumn="0" w:noHBand="0" w:noVBand="1"/>
      </w:tblPr>
      <w:tblGrid>
        <w:gridCol w:w="636"/>
        <w:gridCol w:w="635"/>
        <w:gridCol w:w="992"/>
        <w:gridCol w:w="2410"/>
        <w:gridCol w:w="426"/>
        <w:gridCol w:w="10289"/>
      </w:tblGrid>
      <w:tr w:rsidR="006531D7" w:rsidTr="006531D7">
        <w:tc>
          <w:tcPr>
            <w:tcW w:w="1271" w:type="dxa"/>
            <w:gridSpan w:val="2"/>
          </w:tcPr>
          <w:p w:rsidR="006531D7" w:rsidRDefault="006531D7"/>
        </w:tc>
        <w:tc>
          <w:tcPr>
            <w:tcW w:w="992" w:type="dxa"/>
            <w:vAlign w:val="center"/>
          </w:tcPr>
          <w:p w:rsidR="006531D7" w:rsidRDefault="006531D7" w:rsidP="006531D7">
            <w:pPr>
              <w:jc w:val="center"/>
            </w:pPr>
            <w:r>
              <w:rPr>
                <w:rFonts w:hint="eastAsia"/>
              </w:rPr>
              <w:t>大項目</w:t>
            </w:r>
          </w:p>
        </w:tc>
        <w:tc>
          <w:tcPr>
            <w:tcW w:w="2410" w:type="dxa"/>
            <w:vAlign w:val="center"/>
          </w:tcPr>
          <w:p w:rsidR="006531D7" w:rsidRDefault="006531D7" w:rsidP="006531D7">
            <w:pPr>
              <w:jc w:val="center"/>
            </w:pPr>
            <w:r>
              <w:rPr>
                <w:rFonts w:hint="eastAsia"/>
              </w:rPr>
              <w:t>小項目</w:t>
            </w:r>
          </w:p>
        </w:tc>
        <w:tc>
          <w:tcPr>
            <w:tcW w:w="425" w:type="dxa"/>
            <w:vAlign w:val="center"/>
          </w:tcPr>
          <w:p w:rsidR="006531D7" w:rsidRDefault="006531D7" w:rsidP="006531D7">
            <w:pPr>
              <w:jc w:val="center"/>
            </w:pPr>
            <w:r>
              <w:rPr>
                <w:rFonts w:hint="eastAsia"/>
              </w:rPr>
              <w:t>○</w:t>
            </w:r>
          </w:p>
        </w:tc>
        <w:tc>
          <w:tcPr>
            <w:tcW w:w="10290" w:type="dxa"/>
            <w:vAlign w:val="center"/>
          </w:tcPr>
          <w:p w:rsidR="006531D7" w:rsidRDefault="006531D7" w:rsidP="006531D7">
            <w:pPr>
              <w:jc w:val="center"/>
            </w:pPr>
            <w:r>
              <w:rPr>
                <w:rFonts w:hint="eastAsia"/>
              </w:rPr>
              <w:t>具体的な困難の状態</w:t>
            </w:r>
          </w:p>
        </w:tc>
      </w:tr>
      <w:tr w:rsidR="006531D7" w:rsidTr="006531D7">
        <w:tc>
          <w:tcPr>
            <w:tcW w:w="636" w:type="dxa"/>
            <w:vMerge w:val="restart"/>
            <w:vAlign w:val="center"/>
          </w:tcPr>
          <w:p w:rsidR="006531D7" w:rsidRDefault="006531D7" w:rsidP="006531D7">
            <w:pPr>
              <w:jc w:val="center"/>
            </w:pPr>
            <w:r>
              <w:rPr>
                <w:rFonts w:hint="eastAsia"/>
              </w:rPr>
              <w:t>心</w:t>
            </w:r>
          </w:p>
          <w:p w:rsidR="006531D7" w:rsidRDefault="006531D7" w:rsidP="006531D7">
            <w:pPr>
              <w:jc w:val="center"/>
            </w:pPr>
            <w:r>
              <w:rPr>
                <w:rFonts w:hint="eastAsia"/>
              </w:rPr>
              <w:t>理</w:t>
            </w:r>
          </w:p>
          <w:p w:rsidR="006531D7" w:rsidRDefault="006531D7" w:rsidP="006531D7">
            <w:pPr>
              <w:jc w:val="center"/>
            </w:pPr>
            <w:r>
              <w:rPr>
                <w:rFonts w:hint="eastAsia"/>
              </w:rPr>
              <w:t>・</w:t>
            </w:r>
          </w:p>
          <w:p w:rsidR="006531D7" w:rsidRDefault="006531D7" w:rsidP="006531D7">
            <w:pPr>
              <w:jc w:val="center"/>
            </w:pPr>
            <w:r>
              <w:rPr>
                <w:rFonts w:hint="eastAsia"/>
              </w:rPr>
              <w:t>社</w:t>
            </w:r>
          </w:p>
          <w:p w:rsidR="006531D7" w:rsidRDefault="006531D7" w:rsidP="006531D7">
            <w:pPr>
              <w:jc w:val="center"/>
            </w:pPr>
            <w:r>
              <w:rPr>
                <w:rFonts w:hint="eastAsia"/>
              </w:rPr>
              <w:t>会</w:t>
            </w:r>
          </w:p>
          <w:p w:rsidR="006531D7" w:rsidRDefault="006531D7" w:rsidP="006531D7">
            <w:pPr>
              <w:jc w:val="center"/>
            </w:pPr>
            <w:r>
              <w:rPr>
                <w:rFonts w:hint="eastAsia"/>
              </w:rPr>
              <w:t>面</w:t>
            </w:r>
          </w:p>
        </w:tc>
        <w:tc>
          <w:tcPr>
            <w:tcW w:w="635" w:type="dxa"/>
            <w:vMerge w:val="restart"/>
            <w:vAlign w:val="center"/>
          </w:tcPr>
          <w:p w:rsidR="006531D7" w:rsidRDefault="006531D7" w:rsidP="006531D7">
            <w:pPr>
              <w:jc w:val="center"/>
            </w:pPr>
            <w:r>
              <w:rPr>
                <w:rFonts w:hint="eastAsia"/>
              </w:rPr>
              <w:t>反社会的行動</w:t>
            </w:r>
          </w:p>
        </w:tc>
        <w:tc>
          <w:tcPr>
            <w:tcW w:w="992" w:type="dxa"/>
            <w:vMerge w:val="restart"/>
            <w:vAlign w:val="center"/>
          </w:tcPr>
          <w:p w:rsidR="006531D7" w:rsidRDefault="006531D7" w:rsidP="006531D7">
            <w:pPr>
              <w:jc w:val="center"/>
            </w:pPr>
            <w:r>
              <w:rPr>
                <w:rFonts w:hint="eastAsia"/>
              </w:rPr>
              <w:t>暴力</w:t>
            </w:r>
          </w:p>
          <w:p w:rsidR="006531D7" w:rsidRDefault="006531D7" w:rsidP="006531D7">
            <w:pPr>
              <w:jc w:val="center"/>
            </w:pPr>
            <w:r>
              <w:rPr>
                <w:rFonts w:hint="eastAsia"/>
              </w:rPr>
              <w:t>・暴言</w:t>
            </w:r>
          </w:p>
        </w:tc>
        <w:tc>
          <w:tcPr>
            <w:tcW w:w="2410" w:type="dxa"/>
            <w:vAlign w:val="center"/>
          </w:tcPr>
          <w:p w:rsidR="006531D7" w:rsidRDefault="006531D7" w:rsidP="006531D7">
            <w:pPr>
              <w:jc w:val="center"/>
            </w:pPr>
            <w:r>
              <w:rPr>
                <w:rFonts w:hint="eastAsia"/>
              </w:rPr>
              <w:t>対物</w:t>
            </w:r>
          </w:p>
        </w:tc>
        <w:tc>
          <w:tcPr>
            <w:tcW w:w="425" w:type="dxa"/>
          </w:tcPr>
          <w:p w:rsidR="006531D7" w:rsidRDefault="006531D7"/>
        </w:tc>
        <w:tc>
          <w:tcPr>
            <w:tcW w:w="10290" w:type="dxa"/>
          </w:tcPr>
          <w:p w:rsidR="006531D7" w:rsidRDefault="00CF0F9F" w:rsidP="00CF0F9F">
            <w:r>
              <w:rPr>
                <w:rFonts w:hint="eastAsia"/>
              </w:rPr>
              <w:t>物にあたる、壊す、投げる等。物に対して</w:t>
            </w:r>
            <w:r w:rsidR="00427C07">
              <w:rPr>
                <w:rFonts w:hint="eastAsia"/>
              </w:rPr>
              <w:t>暴力行為を行う。</w:t>
            </w:r>
          </w:p>
        </w:tc>
      </w:tr>
      <w:tr w:rsidR="006531D7" w:rsidTr="006531D7">
        <w:tc>
          <w:tcPr>
            <w:tcW w:w="636" w:type="dxa"/>
            <w:vMerge/>
          </w:tcPr>
          <w:p w:rsidR="006531D7" w:rsidRDefault="006531D7"/>
        </w:tc>
        <w:tc>
          <w:tcPr>
            <w:tcW w:w="635" w:type="dxa"/>
            <w:vMerge/>
          </w:tcPr>
          <w:p w:rsidR="006531D7" w:rsidRDefault="006531D7"/>
        </w:tc>
        <w:tc>
          <w:tcPr>
            <w:tcW w:w="992" w:type="dxa"/>
            <w:vMerge/>
            <w:vAlign w:val="center"/>
          </w:tcPr>
          <w:p w:rsidR="006531D7" w:rsidRDefault="006531D7" w:rsidP="006531D7">
            <w:pPr>
              <w:jc w:val="center"/>
            </w:pPr>
          </w:p>
        </w:tc>
        <w:tc>
          <w:tcPr>
            <w:tcW w:w="2410" w:type="dxa"/>
            <w:vAlign w:val="center"/>
          </w:tcPr>
          <w:p w:rsidR="006531D7" w:rsidRDefault="006531D7" w:rsidP="006531D7">
            <w:pPr>
              <w:jc w:val="center"/>
            </w:pPr>
            <w:r>
              <w:rPr>
                <w:rFonts w:hint="eastAsia"/>
              </w:rPr>
              <w:t>対教師</w:t>
            </w:r>
          </w:p>
        </w:tc>
        <w:tc>
          <w:tcPr>
            <w:tcW w:w="425" w:type="dxa"/>
          </w:tcPr>
          <w:p w:rsidR="006531D7" w:rsidRDefault="006531D7"/>
        </w:tc>
        <w:tc>
          <w:tcPr>
            <w:tcW w:w="10290" w:type="dxa"/>
          </w:tcPr>
          <w:p w:rsidR="006531D7" w:rsidRDefault="00CF0F9F">
            <w:r>
              <w:rPr>
                <w:rFonts w:hint="eastAsia"/>
              </w:rPr>
              <w:t>教職員に対して、暴言、なぐる、ける、唾を吐く等</w:t>
            </w:r>
            <w:r w:rsidR="00427C07">
              <w:rPr>
                <w:rFonts w:hint="eastAsia"/>
              </w:rPr>
              <w:t>暴力行為を行う。</w:t>
            </w:r>
          </w:p>
        </w:tc>
      </w:tr>
      <w:tr w:rsidR="006531D7" w:rsidTr="006531D7">
        <w:tc>
          <w:tcPr>
            <w:tcW w:w="636" w:type="dxa"/>
            <w:vMerge/>
          </w:tcPr>
          <w:p w:rsidR="006531D7" w:rsidRDefault="006531D7"/>
        </w:tc>
        <w:tc>
          <w:tcPr>
            <w:tcW w:w="635" w:type="dxa"/>
            <w:vMerge/>
          </w:tcPr>
          <w:p w:rsidR="006531D7" w:rsidRDefault="006531D7"/>
        </w:tc>
        <w:tc>
          <w:tcPr>
            <w:tcW w:w="992" w:type="dxa"/>
            <w:vMerge/>
            <w:vAlign w:val="center"/>
          </w:tcPr>
          <w:p w:rsidR="006531D7" w:rsidRDefault="006531D7" w:rsidP="006531D7">
            <w:pPr>
              <w:jc w:val="center"/>
            </w:pPr>
          </w:p>
        </w:tc>
        <w:tc>
          <w:tcPr>
            <w:tcW w:w="2410" w:type="dxa"/>
            <w:vAlign w:val="center"/>
          </w:tcPr>
          <w:p w:rsidR="006531D7" w:rsidRDefault="006531D7" w:rsidP="006531D7">
            <w:pPr>
              <w:jc w:val="center"/>
            </w:pPr>
            <w:r>
              <w:rPr>
                <w:rFonts w:hint="eastAsia"/>
              </w:rPr>
              <w:t>対友人</w:t>
            </w:r>
          </w:p>
        </w:tc>
        <w:tc>
          <w:tcPr>
            <w:tcW w:w="425" w:type="dxa"/>
          </w:tcPr>
          <w:p w:rsidR="006531D7" w:rsidRDefault="006531D7"/>
        </w:tc>
        <w:tc>
          <w:tcPr>
            <w:tcW w:w="10290" w:type="dxa"/>
          </w:tcPr>
          <w:p w:rsidR="00427C07" w:rsidRDefault="00CF0F9F">
            <w:r>
              <w:rPr>
                <w:rFonts w:hint="eastAsia"/>
              </w:rPr>
              <w:t>クラスメイト、上級生、下級生等に叩く、ける等</w:t>
            </w:r>
            <w:r w:rsidR="00427C07">
              <w:rPr>
                <w:rFonts w:hint="eastAsia"/>
              </w:rPr>
              <w:t>暴力行為を行う。</w:t>
            </w:r>
          </w:p>
        </w:tc>
      </w:tr>
      <w:tr w:rsidR="006531D7" w:rsidTr="006531D7">
        <w:tc>
          <w:tcPr>
            <w:tcW w:w="636" w:type="dxa"/>
            <w:vMerge/>
          </w:tcPr>
          <w:p w:rsidR="006531D7" w:rsidRDefault="006531D7"/>
        </w:tc>
        <w:tc>
          <w:tcPr>
            <w:tcW w:w="635" w:type="dxa"/>
            <w:vMerge/>
          </w:tcPr>
          <w:p w:rsidR="006531D7" w:rsidRDefault="006531D7"/>
        </w:tc>
        <w:tc>
          <w:tcPr>
            <w:tcW w:w="992" w:type="dxa"/>
            <w:vMerge w:val="restart"/>
            <w:vAlign w:val="center"/>
          </w:tcPr>
          <w:p w:rsidR="006531D7" w:rsidRDefault="006531D7" w:rsidP="006531D7">
            <w:pPr>
              <w:jc w:val="center"/>
            </w:pPr>
            <w:r>
              <w:rPr>
                <w:rFonts w:hint="eastAsia"/>
              </w:rPr>
              <w:t>いじめ</w:t>
            </w:r>
          </w:p>
        </w:tc>
        <w:tc>
          <w:tcPr>
            <w:tcW w:w="2410" w:type="dxa"/>
            <w:vMerge w:val="restart"/>
            <w:vAlign w:val="center"/>
          </w:tcPr>
          <w:p w:rsidR="006531D7" w:rsidRDefault="006531D7" w:rsidP="006531D7">
            <w:pPr>
              <w:jc w:val="center"/>
            </w:pPr>
            <w:r>
              <w:rPr>
                <w:rFonts w:hint="eastAsia"/>
              </w:rPr>
              <w:t>悪口・ハラスメント</w:t>
            </w:r>
          </w:p>
        </w:tc>
        <w:tc>
          <w:tcPr>
            <w:tcW w:w="425" w:type="dxa"/>
          </w:tcPr>
          <w:p w:rsidR="006531D7" w:rsidRDefault="006531D7"/>
        </w:tc>
        <w:tc>
          <w:tcPr>
            <w:tcW w:w="10290" w:type="dxa"/>
          </w:tcPr>
          <w:p w:rsidR="006531D7" w:rsidRDefault="00427C07">
            <w:r>
              <w:rPr>
                <w:rFonts w:hint="eastAsia"/>
              </w:rPr>
              <w:t>Line</w:t>
            </w:r>
            <w:r>
              <w:rPr>
                <w:rFonts w:hint="eastAsia"/>
              </w:rPr>
              <w:t>、ツイッター等の</w:t>
            </w:r>
            <w:r>
              <w:rPr>
                <w:rFonts w:hint="eastAsia"/>
              </w:rPr>
              <w:t>SNS</w:t>
            </w:r>
            <w:r>
              <w:rPr>
                <w:rFonts w:hint="eastAsia"/>
              </w:rPr>
              <w:t>上に悪口や本人が載せてほしくない写真等をアップする。</w:t>
            </w:r>
          </w:p>
        </w:tc>
      </w:tr>
      <w:tr w:rsidR="006531D7" w:rsidTr="006531D7">
        <w:tc>
          <w:tcPr>
            <w:tcW w:w="636" w:type="dxa"/>
            <w:vMerge/>
          </w:tcPr>
          <w:p w:rsidR="006531D7" w:rsidRDefault="006531D7"/>
        </w:tc>
        <w:tc>
          <w:tcPr>
            <w:tcW w:w="635" w:type="dxa"/>
            <w:vMerge/>
          </w:tcPr>
          <w:p w:rsidR="006531D7" w:rsidRDefault="006531D7"/>
        </w:tc>
        <w:tc>
          <w:tcPr>
            <w:tcW w:w="992" w:type="dxa"/>
            <w:vMerge/>
            <w:vAlign w:val="center"/>
          </w:tcPr>
          <w:p w:rsidR="006531D7" w:rsidRDefault="006531D7" w:rsidP="006531D7">
            <w:pPr>
              <w:jc w:val="center"/>
            </w:pPr>
          </w:p>
        </w:tc>
        <w:tc>
          <w:tcPr>
            <w:tcW w:w="2410" w:type="dxa"/>
            <w:vMerge/>
            <w:vAlign w:val="center"/>
          </w:tcPr>
          <w:p w:rsidR="006531D7" w:rsidRDefault="006531D7" w:rsidP="006531D7">
            <w:pPr>
              <w:jc w:val="center"/>
            </w:pPr>
          </w:p>
        </w:tc>
        <w:tc>
          <w:tcPr>
            <w:tcW w:w="425" w:type="dxa"/>
          </w:tcPr>
          <w:p w:rsidR="006531D7" w:rsidRDefault="006531D7"/>
        </w:tc>
        <w:tc>
          <w:tcPr>
            <w:tcW w:w="10290" w:type="dxa"/>
          </w:tcPr>
          <w:p w:rsidR="006531D7" w:rsidRDefault="00427C07">
            <w:r>
              <w:rPr>
                <w:rFonts w:hint="eastAsia"/>
              </w:rPr>
              <w:t>直接、間接に悪口・からかいを言う。</w:t>
            </w:r>
          </w:p>
        </w:tc>
      </w:tr>
      <w:tr w:rsidR="006531D7" w:rsidTr="006531D7">
        <w:tc>
          <w:tcPr>
            <w:tcW w:w="636" w:type="dxa"/>
            <w:vMerge/>
          </w:tcPr>
          <w:p w:rsidR="006531D7" w:rsidRDefault="006531D7"/>
        </w:tc>
        <w:tc>
          <w:tcPr>
            <w:tcW w:w="635" w:type="dxa"/>
            <w:vMerge/>
          </w:tcPr>
          <w:p w:rsidR="006531D7" w:rsidRDefault="006531D7"/>
        </w:tc>
        <w:tc>
          <w:tcPr>
            <w:tcW w:w="992" w:type="dxa"/>
            <w:vMerge/>
            <w:vAlign w:val="center"/>
          </w:tcPr>
          <w:p w:rsidR="006531D7" w:rsidRDefault="006531D7" w:rsidP="006531D7">
            <w:pPr>
              <w:jc w:val="center"/>
            </w:pPr>
          </w:p>
        </w:tc>
        <w:tc>
          <w:tcPr>
            <w:tcW w:w="2410" w:type="dxa"/>
            <w:vAlign w:val="center"/>
          </w:tcPr>
          <w:p w:rsidR="006531D7" w:rsidRDefault="006531D7" w:rsidP="006531D7">
            <w:pPr>
              <w:jc w:val="center"/>
            </w:pPr>
            <w:r>
              <w:rPr>
                <w:rFonts w:hint="eastAsia"/>
              </w:rPr>
              <w:t>暴行</w:t>
            </w:r>
          </w:p>
        </w:tc>
        <w:tc>
          <w:tcPr>
            <w:tcW w:w="425" w:type="dxa"/>
          </w:tcPr>
          <w:p w:rsidR="006531D7" w:rsidRDefault="006531D7"/>
        </w:tc>
        <w:tc>
          <w:tcPr>
            <w:tcW w:w="10290" w:type="dxa"/>
          </w:tcPr>
          <w:p w:rsidR="006531D7" w:rsidRDefault="00CF0F9F">
            <w:r>
              <w:rPr>
                <w:rFonts w:hint="eastAsia"/>
              </w:rPr>
              <w:t>単独、集団で一方的に暴力を</w:t>
            </w:r>
            <w:r w:rsidR="00427C07">
              <w:rPr>
                <w:rFonts w:hint="eastAsia"/>
              </w:rPr>
              <w:t>振るう。</w:t>
            </w:r>
          </w:p>
        </w:tc>
      </w:tr>
      <w:tr w:rsidR="006531D7" w:rsidTr="006531D7">
        <w:tc>
          <w:tcPr>
            <w:tcW w:w="636" w:type="dxa"/>
            <w:vMerge/>
          </w:tcPr>
          <w:p w:rsidR="006531D7" w:rsidRDefault="006531D7"/>
        </w:tc>
        <w:tc>
          <w:tcPr>
            <w:tcW w:w="635" w:type="dxa"/>
            <w:vMerge/>
          </w:tcPr>
          <w:p w:rsidR="006531D7" w:rsidRDefault="006531D7"/>
        </w:tc>
        <w:tc>
          <w:tcPr>
            <w:tcW w:w="992" w:type="dxa"/>
            <w:vMerge/>
            <w:vAlign w:val="center"/>
          </w:tcPr>
          <w:p w:rsidR="006531D7" w:rsidRDefault="006531D7" w:rsidP="006531D7">
            <w:pPr>
              <w:jc w:val="center"/>
            </w:pPr>
          </w:p>
        </w:tc>
        <w:tc>
          <w:tcPr>
            <w:tcW w:w="2410" w:type="dxa"/>
            <w:vAlign w:val="center"/>
          </w:tcPr>
          <w:p w:rsidR="006531D7" w:rsidRDefault="006531D7" w:rsidP="006531D7">
            <w:pPr>
              <w:jc w:val="center"/>
            </w:pPr>
            <w:r>
              <w:rPr>
                <w:rFonts w:hint="eastAsia"/>
              </w:rPr>
              <w:t>いやがらせ</w:t>
            </w:r>
          </w:p>
        </w:tc>
        <w:tc>
          <w:tcPr>
            <w:tcW w:w="425" w:type="dxa"/>
          </w:tcPr>
          <w:p w:rsidR="006531D7" w:rsidRDefault="006531D7"/>
        </w:tc>
        <w:tc>
          <w:tcPr>
            <w:tcW w:w="10290" w:type="dxa"/>
          </w:tcPr>
          <w:p w:rsidR="006531D7" w:rsidRDefault="00427C07">
            <w:r>
              <w:rPr>
                <w:rFonts w:hint="eastAsia"/>
              </w:rPr>
              <w:t>ものを隠す、捨てる、いたずらをする、嫌なものを置く、異なる連絡を入れる等。</w:t>
            </w:r>
          </w:p>
        </w:tc>
      </w:tr>
      <w:tr w:rsidR="006531D7" w:rsidTr="006531D7">
        <w:tc>
          <w:tcPr>
            <w:tcW w:w="636" w:type="dxa"/>
            <w:vMerge/>
          </w:tcPr>
          <w:p w:rsidR="006531D7" w:rsidRDefault="006531D7"/>
        </w:tc>
        <w:tc>
          <w:tcPr>
            <w:tcW w:w="635" w:type="dxa"/>
            <w:vMerge/>
          </w:tcPr>
          <w:p w:rsidR="006531D7" w:rsidRDefault="006531D7"/>
        </w:tc>
        <w:tc>
          <w:tcPr>
            <w:tcW w:w="992" w:type="dxa"/>
            <w:vMerge/>
            <w:vAlign w:val="center"/>
          </w:tcPr>
          <w:p w:rsidR="006531D7" w:rsidRDefault="006531D7" w:rsidP="006531D7">
            <w:pPr>
              <w:jc w:val="center"/>
            </w:pPr>
          </w:p>
        </w:tc>
        <w:tc>
          <w:tcPr>
            <w:tcW w:w="2410" w:type="dxa"/>
            <w:vAlign w:val="center"/>
          </w:tcPr>
          <w:p w:rsidR="006531D7" w:rsidRDefault="006531D7" w:rsidP="006531D7">
            <w:pPr>
              <w:jc w:val="center"/>
            </w:pPr>
            <w:r>
              <w:rPr>
                <w:rFonts w:hint="eastAsia"/>
              </w:rPr>
              <w:t>無視・排除</w:t>
            </w:r>
          </w:p>
        </w:tc>
        <w:tc>
          <w:tcPr>
            <w:tcW w:w="425" w:type="dxa"/>
          </w:tcPr>
          <w:p w:rsidR="006531D7" w:rsidRDefault="006531D7"/>
        </w:tc>
        <w:tc>
          <w:tcPr>
            <w:tcW w:w="10290" w:type="dxa"/>
          </w:tcPr>
          <w:p w:rsidR="006531D7" w:rsidRDefault="00427C07">
            <w:r>
              <w:rPr>
                <w:rFonts w:hint="eastAsia"/>
              </w:rPr>
              <w:t>無視、仲間はずれ。</w:t>
            </w:r>
          </w:p>
        </w:tc>
      </w:tr>
      <w:tr w:rsidR="006531D7" w:rsidTr="006531D7">
        <w:tc>
          <w:tcPr>
            <w:tcW w:w="636" w:type="dxa"/>
            <w:vMerge/>
          </w:tcPr>
          <w:p w:rsidR="006531D7" w:rsidRDefault="006531D7"/>
        </w:tc>
        <w:tc>
          <w:tcPr>
            <w:tcW w:w="635" w:type="dxa"/>
            <w:vMerge/>
          </w:tcPr>
          <w:p w:rsidR="006531D7" w:rsidRDefault="006531D7"/>
        </w:tc>
        <w:tc>
          <w:tcPr>
            <w:tcW w:w="992" w:type="dxa"/>
            <w:vMerge/>
            <w:vAlign w:val="center"/>
          </w:tcPr>
          <w:p w:rsidR="006531D7" w:rsidRDefault="006531D7" w:rsidP="006531D7">
            <w:pPr>
              <w:jc w:val="center"/>
            </w:pPr>
          </w:p>
        </w:tc>
        <w:tc>
          <w:tcPr>
            <w:tcW w:w="2410" w:type="dxa"/>
            <w:vAlign w:val="center"/>
          </w:tcPr>
          <w:p w:rsidR="006531D7" w:rsidRDefault="006531D7" w:rsidP="006531D7">
            <w:pPr>
              <w:jc w:val="center"/>
            </w:pPr>
            <w:r>
              <w:rPr>
                <w:rFonts w:hint="eastAsia"/>
              </w:rPr>
              <w:t>犯罪型いじめ</w:t>
            </w:r>
          </w:p>
        </w:tc>
        <w:tc>
          <w:tcPr>
            <w:tcW w:w="425" w:type="dxa"/>
          </w:tcPr>
          <w:p w:rsidR="006531D7" w:rsidRDefault="006531D7"/>
        </w:tc>
        <w:tc>
          <w:tcPr>
            <w:tcW w:w="10290" w:type="dxa"/>
          </w:tcPr>
          <w:p w:rsidR="006531D7" w:rsidRDefault="003D0DEA">
            <w:r>
              <w:rPr>
                <w:rFonts w:hint="eastAsia"/>
              </w:rPr>
              <w:t>恐喝、パシリ、犯罪</w:t>
            </w:r>
            <w:r>
              <w:rPr>
                <w:rFonts w:hint="eastAsia"/>
              </w:rPr>
              <w:t>(</w:t>
            </w:r>
            <w:r>
              <w:rPr>
                <w:rFonts w:hint="eastAsia"/>
              </w:rPr>
              <w:t>窃盗、詐欺等</w:t>
            </w:r>
            <w:r>
              <w:rPr>
                <w:rFonts w:hint="eastAsia"/>
              </w:rPr>
              <w:t>)</w:t>
            </w:r>
            <w:r>
              <w:rPr>
                <w:rFonts w:hint="eastAsia"/>
              </w:rPr>
              <w:t>の強要等。</w:t>
            </w:r>
          </w:p>
        </w:tc>
      </w:tr>
      <w:tr w:rsidR="006531D7" w:rsidTr="006531D7">
        <w:tc>
          <w:tcPr>
            <w:tcW w:w="636" w:type="dxa"/>
            <w:vMerge/>
          </w:tcPr>
          <w:p w:rsidR="006531D7" w:rsidRDefault="006531D7"/>
        </w:tc>
        <w:tc>
          <w:tcPr>
            <w:tcW w:w="635" w:type="dxa"/>
            <w:vMerge/>
          </w:tcPr>
          <w:p w:rsidR="006531D7" w:rsidRDefault="006531D7"/>
        </w:tc>
        <w:tc>
          <w:tcPr>
            <w:tcW w:w="992" w:type="dxa"/>
            <w:vMerge w:val="restart"/>
            <w:vAlign w:val="center"/>
          </w:tcPr>
          <w:p w:rsidR="006531D7" w:rsidRDefault="006531D7" w:rsidP="006531D7">
            <w:pPr>
              <w:jc w:val="center"/>
            </w:pPr>
            <w:r>
              <w:rPr>
                <w:rFonts w:hint="eastAsia"/>
              </w:rPr>
              <w:t>非行</w:t>
            </w:r>
          </w:p>
          <w:p w:rsidR="006531D7" w:rsidRDefault="006531D7" w:rsidP="006531D7">
            <w:pPr>
              <w:jc w:val="center"/>
            </w:pPr>
            <w:r>
              <w:rPr>
                <w:rFonts w:hint="eastAsia"/>
              </w:rPr>
              <w:t>・犯罪</w:t>
            </w:r>
          </w:p>
        </w:tc>
        <w:tc>
          <w:tcPr>
            <w:tcW w:w="2410" w:type="dxa"/>
            <w:vAlign w:val="center"/>
          </w:tcPr>
          <w:p w:rsidR="006531D7" w:rsidRDefault="006531D7" w:rsidP="006531D7">
            <w:pPr>
              <w:jc w:val="center"/>
            </w:pPr>
            <w:r>
              <w:rPr>
                <w:rFonts w:hint="eastAsia"/>
              </w:rPr>
              <w:t>徘徊・プチ家出・家出</w:t>
            </w:r>
          </w:p>
        </w:tc>
        <w:tc>
          <w:tcPr>
            <w:tcW w:w="425" w:type="dxa"/>
          </w:tcPr>
          <w:p w:rsidR="006531D7" w:rsidRDefault="006531D7"/>
        </w:tc>
        <w:tc>
          <w:tcPr>
            <w:tcW w:w="10290" w:type="dxa"/>
          </w:tcPr>
          <w:p w:rsidR="006531D7" w:rsidRDefault="003D0DEA">
            <w:r>
              <w:rPr>
                <w:rFonts w:hint="eastAsia"/>
              </w:rPr>
              <w:t>深夜徘徊、友人宅</w:t>
            </w:r>
            <w:r w:rsidR="00CF0F9F">
              <w:rPr>
                <w:rFonts w:hint="eastAsia"/>
              </w:rPr>
              <w:t>等</w:t>
            </w:r>
            <w:r>
              <w:rPr>
                <w:rFonts w:hint="eastAsia"/>
              </w:rPr>
              <w:t>に泊まり込む。</w:t>
            </w:r>
          </w:p>
        </w:tc>
      </w:tr>
      <w:tr w:rsidR="006531D7" w:rsidTr="006531D7">
        <w:tc>
          <w:tcPr>
            <w:tcW w:w="636" w:type="dxa"/>
            <w:vMerge/>
          </w:tcPr>
          <w:p w:rsidR="006531D7" w:rsidRDefault="006531D7"/>
        </w:tc>
        <w:tc>
          <w:tcPr>
            <w:tcW w:w="635" w:type="dxa"/>
            <w:vMerge/>
          </w:tcPr>
          <w:p w:rsidR="006531D7" w:rsidRDefault="006531D7"/>
        </w:tc>
        <w:tc>
          <w:tcPr>
            <w:tcW w:w="992" w:type="dxa"/>
            <w:vMerge/>
          </w:tcPr>
          <w:p w:rsidR="006531D7" w:rsidRDefault="006531D7"/>
        </w:tc>
        <w:tc>
          <w:tcPr>
            <w:tcW w:w="2410" w:type="dxa"/>
            <w:vAlign w:val="center"/>
          </w:tcPr>
          <w:p w:rsidR="006531D7" w:rsidRDefault="006531D7" w:rsidP="006531D7">
            <w:pPr>
              <w:jc w:val="center"/>
            </w:pPr>
            <w:r>
              <w:rPr>
                <w:rFonts w:hint="eastAsia"/>
              </w:rPr>
              <w:t>窃盗</w:t>
            </w:r>
          </w:p>
        </w:tc>
        <w:tc>
          <w:tcPr>
            <w:tcW w:w="425" w:type="dxa"/>
          </w:tcPr>
          <w:p w:rsidR="006531D7" w:rsidRDefault="006531D7"/>
        </w:tc>
        <w:tc>
          <w:tcPr>
            <w:tcW w:w="10290" w:type="dxa"/>
          </w:tcPr>
          <w:p w:rsidR="006531D7" w:rsidRDefault="003D0DEA">
            <w:r>
              <w:rPr>
                <w:rFonts w:hint="eastAsia"/>
              </w:rPr>
              <w:t>万引き、窃盗</w:t>
            </w:r>
            <w:r>
              <w:rPr>
                <w:rFonts w:hint="eastAsia"/>
              </w:rPr>
              <w:t>(</w:t>
            </w:r>
            <w:r>
              <w:rPr>
                <w:rFonts w:hint="eastAsia"/>
              </w:rPr>
              <w:t>学内・学外</w:t>
            </w:r>
            <w:r>
              <w:rPr>
                <w:rFonts w:hint="eastAsia"/>
              </w:rPr>
              <w:t>)</w:t>
            </w:r>
            <w:r>
              <w:rPr>
                <w:rFonts w:hint="eastAsia"/>
              </w:rPr>
              <w:t>。</w:t>
            </w:r>
          </w:p>
        </w:tc>
      </w:tr>
      <w:tr w:rsidR="006531D7" w:rsidTr="006531D7">
        <w:tc>
          <w:tcPr>
            <w:tcW w:w="636" w:type="dxa"/>
            <w:vMerge/>
          </w:tcPr>
          <w:p w:rsidR="006531D7" w:rsidRDefault="006531D7"/>
        </w:tc>
        <w:tc>
          <w:tcPr>
            <w:tcW w:w="635" w:type="dxa"/>
            <w:vMerge/>
          </w:tcPr>
          <w:p w:rsidR="006531D7" w:rsidRDefault="006531D7"/>
        </w:tc>
        <w:tc>
          <w:tcPr>
            <w:tcW w:w="992" w:type="dxa"/>
            <w:vMerge/>
          </w:tcPr>
          <w:p w:rsidR="006531D7" w:rsidRDefault="006531D7"/>
        </w:tc>
        <w:tc>
          <w:tcPr>
            <w:tcW w:w="2410" w:type="dxa"/>
            <w:vAlign w:val="center"/>
          </w:tcPr>
          <w:p w:rsidR="006531D7" w:rsidRDefault="006531D7" w:rsidP="006531D7">
            <w:pPr>
              <w:jc w:val="center"/>
            </w:pPr>
            <w:r>
              <w:rPr>
                <w:rFonts w:hint="eastAsia"/>
              </w:rPr>
              <w:t>DV</w:t>
            </w:r>
          </w:p>
        </w:tc>
        <w:tc>
          <w:tcPr>
            <w:tcW w:w="425" w:type="dxa"/>
          </w:tcPr>
          <w:p w:rsidR="006531D7" w:rsidRDefault="006531D7"/>
        </w:tc>
        <w:tc>
          <w:tcPr>
            <w:tcW w:w="10290" w:type="dxa"/>
          </w:tcPr>
          <w:p w:rsidR="006531D7" w:rsidRDefault="003D0DEA">
            <w:r>
              <w:rPr>
                <w:rFonts w:hint="eastAsia"/>
              </w:rPr>
              <w:t>デート</w:t>
            </w:r>
            <w:r>
              <w:rPr>
                <w:rFonts w:hint="eastAsia"/>
              </w:rPr>
              <w:t>DV</w:t>
            </w:r>
            <w:r>
              <w:rPr>
                <w:rFonts w:hint="eastAsia"/>
              </w:rPr>
              <w:t>の加害・被害</w:t>
            </w:r>
            <w:r w:rsidR="00CF0F9F">
              <w:rPr>
                <w:rFonts w:hint="eastAsia"/>
              </w:rPr>
              <w:t>。</w:t>
            </w:r>
          </w:p>
        </w:tc>
      </w:tr>
      <w:tr w:rsidR="006531D7" w:rsidTr="006531D7">
        <w:tc>
          <w:tcPr>
            <w:tcW w:w="636" w:type="dxa"/>
            <w:vMerge/>
          </w:tcPr>
          <w:p w:rsidR="006531D7" w:rsidRDefault="006531D7"/>
        </w:tc>
        <w:tc>
          <w:tcPr>
            <w:tcW w:w="635" w:type="dxa"/>
            <w:vMerge/>
          </w:tcPr>
          <w:p w:rsidR="006531D7" w:rsidRDefault="006531D7"/>
        </w:tc>
        <w:tc>
          <w:tcPr>
            <w:tcW w:w="992" w:type="dxa"/>
            <w:vMerge/>
          </w:tcPr>
          <w:p w:rsidR="006531D7" w:rsidRDefault="006531D7"/>
        </w:tc>
        <w:tc>
          <w:tcPr>
            <w:tcW w:w="2410" w:type="dxa"/>
            <w:vAlign w:val="center"/>
          </w:tcPr>
          <w:p w:rsidR="006531D7" w:rsidRDefault="006531D7" w:rsidP="006531D7">
            <w:pPr>
              <w:jc w:val="center"/>
            </w:pPr>
            <w:r>
              <w:rPr>
                <w:rFonts w:hint="eastAsia"/>
              </w:rPr>
              <w:t>性的逸脱</w:t>
            </w:r>
          </w:p>
        </w:tc>
        <w:tc>
          <w:tcPr>
            <w:tcW w:w="425" w:type="dxa"/>
          </w:tcPr>
          <w:p w:rsidR="006531D7" w:rsidRDefault="006531D7"/>
        </w:tc>
        <w:tc>
          <w:tcPr>
            <w:tcW w:w="10290" w:type="dxa"/>
          </w:tcPr>
          <w:p w:rsidR="006531D7" w:rsidRDefault="003D0DEA">
            <w:r>
              <w:rPr>
                <w:rFonts w:hint="eastAsia"/>
              </w:rPr>
              <w:t>青少年条例違反</w:t>
            </w:r>
            <w:r>
              <w:rPr>
                <w:rFonts w:hint="eastAsia"/>
              </w:rPr>
              <w:t>(</w:t>
            </w:r>
            <w:r>
              <w:rPr>
                <w:rFonts w:hint="eastAsia"/>
              </w:rPr>
              <w:t>性的逸脱行為</w:t>
            </w:r>
            <w:r>
              <w:rPr>
                <w:rFonts w:hint="eastAsia"/>
              </w:rPr>
              <w:t>)</w:t>
            </w:r>
            <w:r w:rsidR="00CF0F9F">
              <w:rPr>
                <w:rFonts w:hint="eastAsia"/>
              </w:rPr>
              <w:t>。</w:t>
            </w:r>
          </w:p>
        </w:tc>
      </w:tr>
      <w:tr w:rsidR="006531D7" w:rsidTr="006531D7">
        <w:tc>
          <w:tcPr>
            <w:tcW w:w="636" w:type="dxa"/>
            <w:vMerge/>
          </w:tcPr>
          <w:p w:rsidR="006531D7" w:rsidRDefault="006531D7"/>
        </w:tc>
        <w:tc>
          <w:tcPr>
            <w:tcW w:w="635" w:type="dxa"/>
            <w:vMerge/>
          </w:tcPr>
          <w:p w:rsidR="006531D7" w:rsidRDefault="006531D7"/>
        </w:tc>
        <w:tc>
          <w:tcPr>
            <w:tcW w:w="992" w:type="dxa"/>
            <w:vMerge/>
          </w:tcPr>
          <w:p w:rsidR="006531D7" w:rsidRDefault="006531D7"/>
        </w:tc>
        <w:tc>
          <w:tcPr>
            <w:tcW w:w="2410" w:type="dxa"/>
            <w:vAlign w:val="center"/>
          </w:tcPr>
          <w:p w:rsidR="006531D7" w:rsidRDefault="006531D7" w:rsidP="006531D7">
            <w:pPr>
              <w:jc w:val="center"/>
            </w:pPr>
            <w:r>
              <w:rPr>
                <w:rFonts w:hint="eastAsia"/>
              </w:rPr>
              <w:t>性的犯罪</w:t>
            </w:r>
          </w:p>
        </w:tc>
        <w:tc>
          <w:tcPr>
            <w:tcW w:w="425" w:type="dxa"/>
          </w:tcPr>
          <w:p w:rsidR="006531D7" w:rsidRDefault="006531D7"/>
        </w:tc>
        <w:tc>
          <w:tcPr>
            <w:tcW w:w="10290" w:type="dxa"/>
          </w:tcPr>
          <w:p w:rsidR="006531D7" w:rsidRDefault="00CF0F9F">
            <w:r>
              <w:rPr>
                <w:rFonts w:hint="eastAsia"/>
              </w:rPr>
              <w:t>痴漢、わいせつ、強姦</w:t>
            </w:r>
            <w:r w:rsidR="003D0DEA">
              <w:rPr>
                <w:rFonts w:hint="eastAsia"/>
              </w:rPr>
              <w:t>等。</w:t>
            </w:r>
          </w:p>
        </w:tc>
      </w:tr>
      <w:tr w:rsidR="006531D7" w:rsidTr="006531D7">
        <w:tc>
          <w:tcPr>
            <w:tcW w:w="636" w:type="dxa"/>
            <w:vMerge/>
          </w:tcPr>
          <w:p w:rsidR="006531D7" w:rsidRDefault="006531D7"/>
        </w:tc>
        <w:tc>
          <w:tcPr>
            <w:tcW w:w="635" w:type="dxa"/>
            <w:vMerge/>
          </w:tcPr>
          <w:p w:rsidR="006531D7" w:rsidRDefault="006531D7"/>
        </w:tc>
        <w:tc>
          <w:tcPr>
            <w:tcW w:w="992" w:type="dxa"/>
            <w:vMerge/>
          </w:tcPr>
          <w:p w:rsidR="006531D7" w:rsidRDefault="006531D7"/>
        </w:tc>
        <w:tc>
          <w:tcPr>
            <w:tcW w:w="2410" w:type="dxa"/>
            <w:vAlign w:val="center"/>
          </w:tcPr>
          <w:p w:rsidR="006531D7" w:rsidRDefault="006531D7" w:rsidP="006531D7">
            <w:pPr>
              <w:jc w:val="center"/>
            </w:pPr>
            <w:r>
              <w:rPr>
                <w:rFonts w:hint="eastAsia"/>
              </w:rPr>
              <w:t>薬物</w:t>
            </w:r>
          </w:p>
        </w:tc>
        <w:tc>
          <w:tcPr>
            <w:tcW w:w="425" w:type="dxa"/>
          </w:tcPr>
          <w:p w:rsidR="006531D7" w:rsidRDefault="006531D7"/>
        </w:tc>
        <w:tc>
          <w:tcPr>
            <w:tcW w:w="10290" w:type="dxa"/>
          </w:tcPr>
          <w:p w:rsidR="006531D7" w:rsidRDefault="003D0DEA">
            <w:r>
              <w:rPr>
                <w:rFonts w:hint="eastAsia"/>
              </w:rPr>
              <w:t>シンナー、大麻、違法ドラッグ、覚せい剤等の販売、使用。</w:t>
            </w:r>
          </w:p>
        </w:tc>
      </w:tr>
    </w:tbl>
    <w:p w:rsidR="00121252" w:rsidRDefault="00121252"/>
    <w:p w:rsidR="006531D7" w:rsidRDefault="006531D7"/>
    <w:p w:rsidR="006531D7" w:rsidRDefault="006531D7"/>
    <w:p w:rsidR="006531D7" w:rsidRDefault="006531D7"/>
    <w:p w:rsidR="006531D7" w:rsidRDefault="006531D7"/>
    <w:p w:rsidR="006531D7" w:rsidRDefault="006531D7"/>
    <w:p w:rsidR="006531D7" w:rsidRDefault="006531D7"/>
    <w:p w:rsidR="006531D7" w:rsidRDefault="006531D7"/>
    <w:p w:rsidR="006531D7" w:rsidRDefault="006531D7">
      <w:r>
        <w:rPr>
          <w:rFonts w:hint="eastAsia"/>
        </w:rPr>
        <w:lastRenderedPageBreak/>
        <w:t>２　学校・組織の見立て</w:t>
      </w:r>
    </w:p>
    <w:tbl>
      <w:tblPr>
        <w:tblStyle w:val="a3"/>
        <w:tblW w:w="0" w:type="auto"/>
        <w:tblLook w:val="04A0" w:firstRow="1" w:lastRow="0" w:firstColumn="1" w:lastColumn="0" w:noHBand="0" w:noVBand="1"/>
      </w:tblPr>
      <w:tblGrid>
        <w:gridCol w:w="497"/>
        <w:gridCol w:w="491"/>
        <w:gridCol w:w="1984"/>
        <w:gridCol w:w="567"/>
        <w:gridCol w:w="11849"/>
      </w:tblGrid>
      <w:tr w:rsidR="006531D7" w:rsidTr="00DA7E59">
        <w:tc>
          <w:tcPr>
            <w:tcW w:w="988" w:type="dxa"/>
            <w:gridSpan w:val="2"/>
            <w:vAlign w:val="center"/>
          </w:tcPr>
          <w:p w:rsidR="006531D7" w:rsidRDefault="006531D7" w:rsidP="006531D7">
            <w:pPr>
              <w:jc w:val="center"/>
            </w:pPr>
            <w:r>
              <w:rPr>
                <w:rFonts w:hint="eastAsia"/>
              </w:rPr>
              <w:t>組織等</w:t>
            </w:r>
          </w:p>
        </w:tc>
        <w:tc>
          <w:tcPr>
            <w:tcW w:w="1984" w:type="dxa"/>
            <w:vAlign w:val="center"/>
          </w:tcPr>
          <w:p w:rsidR="006531D7" w:rsidRDefault="006531D7" w:rsidP="006531D7">
            <w:pPr>
              <w:jc w:val="center"/>
            </w:pPr>
            <w:r>
              <w:rPr>
                <w:rFonts w:hint="eastAsia"/>
              </w:rPr>
              <w:t>小項目</w:t>
            </w:r>
          </w:p>
        </w:tc>
        <w:tc>
          <w:tcPr>
            <w:tcW w:w="567" w:type="dxa"/>
            <w:vAlign w:val="center"/>
          </w:tcPr>
          <w:p w:rsidR="006531D7" w:rsidRDefault="00DA7E59" w:rsidP="006531D7">
            <w:pPr>
              <w:jc w:val="center"/>
            </w:pPr>
            <w:r>
              <w:rPr>
                <w:rFonts w:hint="eastAsia"/>
              </w:rPr>
              <w:t>○</w:t>
            </w:r>
          </w:p>
        </w:tc>
        <w:tc>
          <w:tcPr>
            <w:tcW w:w="11849" w:type="dxa"/>
            <w:vAlign w:val="center"/>
          </w:tcPr>
          <w:p w:rsidR="006531D7" w:rsidRDefault="00DA7E59" w:rsidP="006531D7">
            <w:pPr>
              <w:jc w:val="center"/>
            </w:pPr>
            <w:r>
              <w:rPr>
                <w:rFonts w:hint="eastAsia"/>
              </w:rPr>
              <w:t>具体的な内容</w:t>
            </w:r>
          </w:p>
        </w:tc>
      </w:tr>
      <w:tr w:rsidR="00DA7E59" w:rsidTr="00DA7E59">
        <w:tc>
          <w:tcPr>
            <w:tcW w:w="497" w:type="dxa"/>
            <w:vMerge w:val="restart"/>
            <w:vAlign w:val="center"/>
          </w:tcPr>
          <w:p w:rsidR="00DA7E59" w:rsidRDefault="00DA7E59" w:rsidP="006531D7">
            <w:pPr>
              <w:jc w:val="center"/>
            </w:pPr>
            <w:r>
              <w:rPr>
                <w:rFonts w:hint="eastAsia"/>
              </w:rPr>
              <w:t>組</w:t>
            </w:r>
          </w:p>
          <w:p w:rsidR="00DA7E59" w:rsidRDefault="00DA7E59" w:rsidP="006531D7">
            <w:pPr>
              <w:jc w:val="center"/>
            </w:pPr>
            <w:r>
              <w:rPr>
                <w:rFonts w:hint="eastAsia"/>
              </w:rPr>
              <w:t>織</w:t>
            </w:r>
          </w:p>
          <w:p w:rsidR="00DA7E59" w:rsidRDefault="00DA7E59" w:rsidP="006531D7">
            <w:pPr>
              <w:jc w:val="center"/>
            </w:pPr>
            <w:r>
              <w:rPr>
                <w:rFonts w:hint="eastAsia"/>
              </w:rPr>
              <w:t>・</w:t>
            </w:r>
          </w:p>
          <w:p w:rsidR="00DA7E59" w:rsidRDefault="00DA7E59" w:rsidP="006531D7">
            <w:pPr>
              <w:jc w:val="center"/>
            </w:pPr>
            <w:r>
              <w:rPr>
                <w:rFonts w:hint="eastAsia"/>
              </w:rPr>
              <w:t>シ</w:t>
            </w:r>
          </w:p>
          <w:p w:rsidR="00DA7E59" w:rsidRDefault="00DA7E59" w:rsidP="006531D7">
            <w:pPr>
              <w:jc w:val="center"/>
            </w:pPr>
            <w:r>
              <w:rPr>
                <w:rFonts w:hint="eastAsia"/>
              </w:rPr>
              <w:t>ス</w:t>
            </w:r>
          </w:p>
          <w:p w:rsidR="00DA7E59" w:rsidRDefault="00DA7E59" w:rsidP="006531D7">
            <w:pPr>
              <w:jc w:val="center"/>
            </w:pPr>
            <w:r>
              <w:rPr>
                <w:rFonts w:hint="eastAsia"/>
              </w:rPr>
              <w:t>テ</w:t>
            </w:r>
          </w:p>
          <w:p w:rsidR="00DA7E59" w:rsidRDefault="00DA7E59" w:rsidP="006531D7">
            <w:pPr>
              <w:jc w:val="center"/>
            </w:pPr>
            <w:r>
              <w:rPr>
                <w:rFonts w:hint="eastAsia"/>
              </w:rPr>
              <w:t>ム</w:t>
            </w:r>
          </w:p>
          <w:p w:rsidR="00DA7E59" w:rsidRDefault="00DA7E59" w:rsidP="006531D7">
            <w:pPr>
              <w:jc w:val="center"/>
            </w:pPr>
          </w:p>
          <w:p w:rsidR="00DA7E59" w:rsidRDefault="00DA7E59" w:rsidP="006531D7">
            <w:pPr>
              <w:jc w:val="center"/>
            </w:pPr>
          </w:p>
          <w:p w:rsidR="00DA7E59" w:rsidRDefault="00DA7E59" w:rsidP="00DA7E59">
            <w:pPr>
              <w:jc w:val="center"/>
            </w:pPr>
            <w:r>
              <w:rPr>
                <w:rFonts w:hint="eastAsia"/>
              </w:rPr>
              <w:t>人的</w:t>
            </w:r>
          </w:p>
          <w:p w:rsidR="00DA7E59" w:rsidRDefault="00DA7E59" w:rsidP="00DA7E59">
            <w:pPr>
              <w:jc w:val="center"/>
            </w:pPr>
            <w:r>
              <w:rPr>
                <w:rFonts w:hint="eastAsia"/>
              </w:rPr>
              <w:t>・物理的配置</w:t>
            </w:r>
            <w:r>
              <w:rPr>
                <w:rFonts w:hint="eastAsia"/>
              </w:rPr>
              <w:t>)</w:t>
            </w:r>
          </w:p>
        </w:tc>
        <w:tc>
          <w:tcPr>
            <w:tcW w:w="491" w:type="dxa"/>
            <w:vMerge w:val="restart"/>
            <w:vAlign w:val="center"/>
          </w:tcPr>
          <w:p w:rsidR="00DA7E59" w:rsidRDefault="00DA7E59" w:rsidP="006531D7">
            <w:pPr>
              <w:jc w:val="center"/>
            </w:pPr>
            <w:r>
              <w:rPr>
                <w:rFonts w:hint="eastAsia"/>
              </w:rPr>
              <w:t>生</w:t>
            </w:r>
          </w:p>
          <w:p w:rsidR="00DA7E59" w:rsidRDefault="00DA7E59" w:rsidP="006531D7">
            <w:pPr>
              <w:jc w:val="center"/>
            </w:pPr>
          </w:p>
          <w:p w:rsidR="00DA7E59" w:rsidRDefault="00DA7E59" w:rsidP="006531D7">
            <w:pPr>
              <w:jc w:val="center"/>
            </w:pPr>
            <w:r>
              <w:rPr>
                <w:rFonts w:hint="eastAsia"/>
              </w:rPr>
              <w:t>徒</w:t>
            </w:r>
          </w:p>
          <w:p w:rsidR="00DA7E59" w:rsidRDefault="00DA7E59" w:rsidP="006531D7">
            <w:pPr>
              <w:jc w:val="center"/>
            </w:pPr>
          </w:p>
          <w:p w:rsidR="00DA7E59" w:rsidRDefault="00DA7E59" w:rsidP="006531D7">
            <w:pPr>
              <w:jc w:val="center"/>
            </w:pPr>
            <w:r>
              <w:rPr>
                <w:rFonts w:hint="eastAsia"/>
              </w:rPr>
              <w:t>指</w:t>
            </w:r>
          </w:p>
          <w:p w:rsidR="00DA7E59" w:rsidRDefault="00DA7E59" w:rsidP="006531D7">
            <w:pPr>
              <w:jc w:val="center"/>
            </w:pPr>
          </w:p>
          <w:p w:rsidR="00DA7E59" w:rsidRDefault="00DA7E59" w:rsidP="006531D7">
            <w:pPr>
              <w:jc w:val="center"/>
            </w:pPr>
            <w:r>
              <w:rPr>
                <w:rFonts w:hint="eastAsia"/>
              </w:rPr>
              <w:t>導</w:t>
            </w:r>
          </w:p>
          <w:p w:rsidR="00DA7E59" w:rsidRDefault="00DA7E59" w:rsidP="006531D7">
            <w:pPr>
              <w:jc w:val="center"/>
            </w:pPr>
          </w:p>
          <w:p w:rsidR="00DA7E59" w:rsidRDefault="00DA7E59" w:rsidP="006531D7">
            <w:pPr>
              <w:jc w:val="center"/>
            </w:pPr>
            <w:r>
              <w:rPr>
                <w:rFonts w:hint="eastAsia"/>
              </w:rPr>
              <w:t>部</w:t>
            </w:r>
          </w:p>
        </w:tc>
        <w:tc>
          <w:tcPr>
            <w:tcW w:w="1984" w:type="dxa"/>
            <w:vAlign w:val="center"/>
          </w:tcPr>
          <w:p w:rsidR="00DA7E59" w:rsidRDefault="00DA7E59" w:rsidP="006531D7">
            <w:pPr>
              <w:jc w:val="center"/>
            </w:pPr>
            <w:r>
              <w:rPr>
                <w:rFonts w:hint="eastAsia"/>
              </w:rPr>
              <w:t>外部組織との連携</w:t>
            </w:r>
          </w:p>
        </w:tc>
        <w:tc>
          <w:tcPr>
            <w:tcW w:w="567" w:type="dxa"/>
            <w:vAlign w:val="center"/>
          </w:tcPr>
          <w:p w:rsidR="00DA7E59" w:rsidRDefault="00DA7E59" w:rsidP="006531D7">
            <w:pPr>
              <w:jc w:val="center"/>
            </w:pPr>
          </w:p>
        </w:tc>
        <w:tc>
          <w:tcPr>
            <w:tcW w:w="11849" w:type="dxa"/>
            <w:vAlign w:val="center"/>
          </w:tcPr>
          <w:p w:rsidR="00DA7E59" w:rsidRDefault="003D0DEA" w:rsidP="003D0DEA">
            <w:pPr>
              <w:jc w:val="left"/>
            </w:pPr>
            <w:r>
              <w:rPr>
                <w:rFonts w:hint="eastAsia"/>
              </w:rPr>
              <w:t>警察、児童相談所、鑑別所等との日常的な連携ができているか。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Align w:val="center"/>
          </w:tcPr>
          <w:p w:rsidR="00DA7E59" w:rsidRDefault="00DA7E59" w:rsidP="006531D7">
            <w:pPr>
              <w:jc w:val="center"/>
            </w:pPr>
            <w:r>
              <w:rPr>
                <w:rFonts w:hint="eastAsia"/>
              </w:rPr>
              <w:t>生徒指導力の研修</w:t>
            </w:r>
          </w:p>
        </w:tc>
        <w:tc>
          <w:tcPr>
            <w:tcW w:w="567" w:type="dxa"/>
            <w:vAlign w:val="center"/>
          </w:tcPr>
          <w:p w:rsidR="00DA7E59" w:rsidRDefault="00DA7E59" w:rsidP="006531D7">
            <w:pPr>
              <w:jc w:val="center"/>
            </w:pPr>
          </w:p>
        </w:tc>
        <w:tc>
          <w:tcPr>
            <w:tcW w:w="11849" w:type="dxa"/>
            <w:vAlign w:val="center"/>
          </w:tcPr>
          <w:p w:rsidR="00DA7E59" w:rsidRDefault="003D0DEA" w:rsidP="003D0DEA">
            <w:pPr>
              <w:jc w:val="left"/>
            </w:pPr>
            <w:r>
              <w:rPr>
                <w:rFonts w:hint="eastAsia"/>
              </w:rPr>
              <w:t>見立て、相談、生徒指導時の専門的な面談力</w:t>
            </w:r>
            <w:r w:rsidR="003C0534">
              <w:rPr>
                <w:rFonts w:hint="eastAsia"/>
              </w:rPr>
              <w:t>の研修が行われているか。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restart"/>
            <w:vAlign w:val="center"/>
          </w:tcPr>
          <w:p w:rsidR="00DA7E59" w:rsidRDefault="00DA7E59" w:rsidP="006531D7">
            <w:pPr>
              <w:jc w:val="center"/>
            </w:pPr>
            <w:r>
              <w:rPr>
                <w:rFonts w:hint="eastAsia"/>
              </w:rPr>
              <w:t>いじめ対応</w:t>
            </w:r>
          </w:p>
        </w:tc>
        <w:tc>
          <w:tcPr>
            <w:tcW w:w="567" w:type="dxa"/>
            <w:vAlign w:val="center"/>
          </w:tcPr>
          <w:p w:rsidR="00DA7E59" w:rsidRDefault="00DA7E59" w:rsidP="006531D7">
            <w:pPr>
              <w:jc w:val="center"/>
            </w:pPr>
          </w:p>
        </w:tc>
        <w:tc>
          <w:tcPr>
            <w:tcW w:w="11849" w:type="dxa"/>
            <w:vAlign w:val="center"/>
          </w:tcPr>
          <w:p w:rsidR="00DA7E59" w:rsidRDefault="003C0534" w:rsidP="003D0DEA">
            <w:pPr>
              <w:jc w:val="left"/>
            </w:pPr>
            <w:r>
              <w:rPr>
                <w:rFonts w:hint="eastAsia"/>
              </w:rPr>
              <w:t>早期発見のシステム</w:t>
            </w:r>
            <w:r>
              <w:rPr>
                <w:rFonts w:hint="eastAsia"/>
              </w:rPr>
              <w:t>(</w:t>
            </w:r>
            <w:r>
              <w:rPr>
                <w:rFonts w:hint="eastAsia"/>
              </w:rPr>
              <w:t>アセスメント・スクリーニング</w:t>
            </w:r>
            <w:r>
              <w:rPr>
                <w:rFonts w:hint="eastAsia"/>
              </w:rPr>
              <w:t>)</w:t>
            </w:r>
            <w:r>
              <w:rPr>
                <w:rFonts w:hint="eastAsia"/>
              </w:rPr>
              <w:t>が構築されているか。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Default="003C0534" w:rsidP="003D0DEA">
            <w:pPr>
              <w:jc w:val="left"/>
            </w:pPr>
            <w:r>
              <w:rPr>
                <w:rFonts w:hint="eastAsia"/>
              </w:rPr>
              <w:t>いじめアンケートが適切に理解され、早期対応がなされているか。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Default="003C0534" w:rsidP="003D0DEA">
            <w:pPr>
              <w:jc w:val="left"/>
            </w:pPr>
            <w:r>
              <w:rPr>
                <w:rFonts w:hint="eastAsia"/>
              </w:rPr>
              <w:t>いじめ予防のための相談体制が構築されているか。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Default="003C0534" w:rsidP="003D0DEA">
            <w:pPr>
              <w:jc w:val="left"/>
            </w:pPr>
            <w:r>
              <w:rPr>
                <w:rFonts w:hint="eastAsia"/>
              </w:rPr>
              <w:t>いじめ予防のための教育プログラムが組まれているか。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Default="003C0534" w:rsidP="003D0DEA">
            <w:pPr>
              <w:jc w:val="left"/>
            </w:pPr>
            <w:r>
              <w:rPr>
                <w:rFonts w:hint="eastAsia"/>
              </w:rPr>
              <w:t>いじめの加害者、被害者、観衆、傍観者それぞれに対する心理教育プログラムが実践されているか。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restart"/>
            <w:vAlign w:val="center"/>
          </w:tcPr>
          <w:p w:rsidR="00DA7E59" w:rsidRDefault="00DA7E59" w:rsidP="006531D7">
            <w:pPr>
              <w:jc w:val="center"/>
            </w:pPr>
            <w:r>
              <w:rPr>
                <w:rFonts w:hint="eastAsia"/>
              </w:rPr>
              <w:t>暴力対応</w:t>
            </w:r>
          </w:p>
        </w:tc>
        <w:tc>
          <w:tcPr>
            <w:tcW w:w="567" w:type="dxa"/>
            <w:vAlign w:val="center"/>
          </w:tcPr>
          <w:p w:rsidR="00DA7E59" w:rsidRDefault="00DA7E59" w:rsidP="006531D7">
            <w:pPr>
              <w:jc w:val="center"/>
            </w:pPr>
          </w:p>
        </w:tc>
        <w:tc>
          <w:tcPr>
            <w:tcW w:w="11849" w:type="dxa"/>
            <w:vAlign w:val="center"/>
          </w:tcPr>
          <w:p w:rsidR="00DA7E59" w:rsidRDefault="003C0534" w:rsidP="003D0DEA">
            <w:pPr>
              <w:jc w:val="left"/>
            </w:pPr>
            <w:r>
              <w:rPr>
                <w:rFonts w:hint="eastAsia"/>
              </w:rPr>
              <w:t>危険物の管理が組織的にできているか</w:t>
            </w:r>
            <w:r>
              <w:rPr>
                <w:rFonts w:hint="eastAsia"/>
              </w:rPr>
              <w:t>(</w:t>
            </w:r>
            <w:r>
              <w:rPr>
                <w:rFonts w:hint="eastAsia"/>
              </w:rPr>
              <w:t>機械、器具、化学用品、工作道具等</w:t>
            </w:r>
            <w:r>
              <w:rPr>
                <w:rFonts w:hint="eastAsia"/>
              </w:rPr>
              <w:t>)</w:t>
            </w:r>
            <w:r>
              <w:rPr>
                <w:rFonts w:hint="eastAsia"/>
              </w:rPr>
              <w:t>。</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Default="003C0534" w:rsidP="003D0DEA">
            <w:pPr>
              <w:jc w:val="left"/>
            </w:pPr>
            <w:r>
              <w:rPr>
                <w:rFonts w:hint="eastAsia"/>
              </w:rPr>
              <w:t>暴力が発生した際の対応組織が構築されているか。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Align w:val="center"/>
          </w:tcPr>
          <w:p w:rsidR="00DA7E59" w:rsidRDefault="00DA7E59" w:rsidP="006531D7">
            <w:pPr>
              <w:jc w:val="center"/>
            </w:pPr>
            <w:r>
              <w:rPr>
                <w:rFonts w:hint="eastAsia"/>
              </w:rPr>
              <w:t>サイバー対応</w:t>
            </w:r>
          </w:p>
        </w:tc>
        <w:tc>
          <w:tcPr>
            <w:tcW w:w="567" w:type="dxa"/>
            <w:vAlign w:val="center"/>
          </w:tcPr>
          <w:p w:rsidR="00DA7E59" w:rsidRDefault="00DA7E59" w:rsidP="006531D7">
            <w:pPr>
              <w:jc w:val="center"/>
            </w:pPr>
          </w:p>
        </w:tc>
        <w:tc>
          <w:tcPr>
            <w:tcW w:w="11849" w:type="dxa"/>
            <w:vAlign w:val="center"/>
          </w:tcPr>
          <w:p w:rsidR="00DA7E59" w:rsidRDefault="003C0534" w:rsidP="003D0DEA">
            <w:pPr>
              <w:jc w:val="left"/>
            </w:pPr>
            <w:r>
              <w:rPr>
                <w:rFonts w:hint="eastAsia"/>
              </w:rPr>
              <w:t>ネット、ツイッター、</w:t>
            </w:r>
            <w:r>
              <w:rPr>
                <w:rFonts w:hint="eastAsia"/>
              </w:rPr>
              <w:t>LINE</w:t>
            </w:r>
            <w:r>
              <w:rPr>
                <w:rFonts w:hint="eastAsia"/>
              </w:rPr>
              <w:t>等での人権侵害行為の取り締まり組織があるか。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restart"/>
            <w:vAlign w:val="center"/>
          </w:tcPr>
          <w:p w:rsidR="00DA7E59" w:rsidRDefault="00DA7E59" w:rsidP="006531D7">
            <w:pPr>
              <w:jc w:val="center"/>
            </w:pPr>
            <w:r>
              <w:rPr>
                <w:rFonts w:hint="eastAsia"/>
              </w:rPr>
              <w:t>非行対応</w:t>
            </w:r>
          </w:p>
        </w:tc>
        <w:tc>
          <w:tcPr>
            <w:tcW w:w="567" w:type="dxa"/>
            <w:vAlign w:val="center"/>
          </w:tcPr>
          <w:p w:rsidR="00DA7E59" w:rsidRDefault="00DA7E59" w:rsidP="006531D7">
            <w:pPr>
              <w:jc w:val="center"/>
            </w:pPr>
          </w:p>
        </w:tc>
        <w:tc>
          <w:tcPr>
            <w:tcW w:w="11849" w:type="dxa"/>
            <w:vAlign w:val="center"/>
          </w:tcPr>
          <w:p w:rsidR="00DA7E59" w:rsidRDefault="003C0534" w:rsidP="003D0DEA">
            <w:pPr>
              <w:jc w:val="left"/>
            </w:pPr>
            <w:r>
              <w:rPr>
                <w:rFonts w:hint="eastAsia"/>
              </w:rPr>
              <w:t>非行予防のための心理教育が行われているか</w:t>
            </w:r>
            <w:r>
              <w:rPr>
                <w:rFonts w:hint="eastAsia"/>
              </w:rPr>
              <w:t>(</w:t>
            </w:r>
            <w:r>
              <w:rPr>
                <w:rFonts w:hint="eastAsia"/>
              </w:rPr>
              <w:t>何が犯罪になるかの理解</w:t>
            </w:r>
            <w:r>
              <w:rPr>
                <w:rFonts w:hint="eastAsia"/>
              </w:rPr>
              <w:t>)</w:t>
            </w:r>
            <w:r w:rsidR="00CF0F9F">
              <w:rPr>
                <w:rFonts w:hint="eastAsia"/>
              </w:rPr>
              <w:t>。</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Pr="003C0534" w:rsidRDefault="003C0534" w:rsidP="003D0DEA">
            <w:pPr>
              <w:jc w:val="left"/>
            </w:pPr>
            <w:r>
              <w:rPr>
                <w:rFonts w:hint="eastAsia"/>
              </w:rPr>
              <w:t>非行傾向のスクリーニングが行われているか</w:t>
            </w:r>
            <w:r>
              <w:rPr>
                <w:rFonts w:hint="eastAsia"/>
              </w:rPr>
              <w:t>(</w:t>
            </w:r>
            <w:r>
              <w:rPr>
                <w:rFonts w:hint="eastAsia"/>
              </w:rPr>
              <w:t>日常の行動観察、記録等</w:t>
            </w:r>
            <w:r>
              <w:rPr>
                <w:rFonts w:hint="eastAsia"/>
              </w:rPr>
              <w:t>)</w:t>
            </w:r>
            <w:r w:rsidR="00CF0F9F">
              <w:rPr>
                <w:rFonts w:hint="eastAsia"/>
              </w:rPr>
              <w:t>。</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Default="00AB617B" w:rsidP="003D0DEA">
            <w:pPr>
              <w:jc w:val="left"/>
            </w:pPr>
            <w:r>
              <w:rPr>
                <w:rFonts w:hint="eastAsia"/>
              </w:rPr>
              <w:t>非行が発生した段階での、対応組織が構築されているか</w:t>
            </w:r>
            <w:r w:rsidR="00CF0F9F">
              <w:rPr>
                <w:rFonts w:hint="eastAsia"/>
              </w:rPr>
              <w:t>。</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restart"/>
            <w:vAlign w:val="center"/>
          </w:tcPr>
          <w:p w:rsidR="00DA7E59" w:rsidRDefault="00DA7E59" w:rsidP="006531D7">
            <w:pPr>
              <w:jc w:val="center"/>
            </w:pPr>
            <w:r>
              <w:rPr>
                <w:rFonts w:hint="eastAsia"/>
              </w:rPr>
              <w:t>虐待対応</w:t>
            </w:r>
          </w:p>
        </w:tc>
        <w:tc>
          <w:tcPr>
            <w:tcW w:w="567" w:type="dxa"/>
            <w:vAlign w:val="center"/>
          </w:tcPr>
          <w:p w:rsidR="00DA7E59" w:rsidRDefault="00DA7E59" w:rsidP="006531D7">
            <w:pPr>
              <w:jc w:val="center"/>
            </w:pPr>
          </w:p>
        </w:tc>
        <w:tc>
          <w:tcPr>
            <w:tcW w:w="11849" w:type="dxa"/>
            <w:vAlign w:val="center"/>
          </w:tcPr>
          <w:p w:rsidR="00DA7E59" w:rsidRDefault="00AB617B" w:rsidP="003D0DEA">
            <w:pPr>
              <w:jc w:val="left"/>
            </w:pPr>
            <w:r>
              <w:rPr>
                <w:rFonts w:hint="eastAsia"/>
              </w:rPr>
              <w:t>早期発見のシステムができているか</w:t>
            </w:r>
            <w:r>
              <w:rPr>
                <w:rFonts w:hint="eastAsia"/>
              </w:rPr>
              <w:t>(</w:t>
            </w:r>
            <w:r>
              <w:rPr>
                <w:rFonts w:hint="eastAsia"/>
              </w:rPr>
              <w:t>児童虐待防止法の理解、発見マニュアルの研修</w:t>
            </w:r>
            <w:r>
              <w:rPr>
                <w:rFonts w:hint="eastAsia"/>
              </w:rPr>
              <w:t>)</w:t>
            </w:r>
            <w:r w:rsidR="00CF0F9F">
              <w:rPr>
                <w:rFonts w:hint="eastAsia"/>
              </w:rPr>
              <w:t>。</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Pr="00AB617B" w:rsidRDefault="00AB617B" w:rsidP="003D0DEA">
            <w:pPr>
              <w:jc w:val="left"/>
            </w:pPr>
            <w:r>
              <w:rPr>
                <w:rFonts w:hint="eastAsia"/>
              </w:rPr>
              <w:t>早期対応の組織ができているか</w:t>
            </w:r>
            <w:r>
              <w:rPr>
                <w:rFonts w:hint="eastAsia"/>
              </w:rPr>
              <w:t>(</w:t>
            </w:r>
            <w:r>
              <w:rPr>
                <w:rFonts w:hint="eastAsia"/>
              </w:rPr>
              <w:t>家庭との連絡、児童相談所との連携、児童の保護等</w:t>
            </w:r>
            <w:r>
              <w:rPr>
                <w:rFonts w:hint="eastAsia"/>
              </w:rPr>
              <w:t>)</w:t>
            </w:r>
            <w:r w:rsidR="00CF0F9F">
              <w:rPr>
                <w:rFonts w:hint="eastAsia"/>
              </w:rPr>
              <w:t>。</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Pr="00AB617B" w:rsidRDefault="00AB617B" w:rsidP="003D0DEA">
            <w:pPr>
              <w:jc w:val="left"/>
            </w:pPr>
            <w:r>
              <w:rPr>
                <w:rFonts w:hint="eastAsia"/>
              </w:rPr>
              <w:t>被虐待児の二次障害による学内不適応行動への対応組織ができているか</w:t>
            </w:r>
            <w:r w:rsidR="00CF0F9F">
              <w:rPr>
                <w:rFonts w:hint="eastAsia"/>
              </w:rPr>
              <w:t>。</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Default="00AB617B" w:rsidP="003D0DEA">
            <w:pPr>
              <w:jc w:val="left"/>
            </w:pPr>
            <w:r>
              <w:rPr>
                <w:rFonts w:hint="eastAsia"/>
              </w:rPr>
              <w:t>養護施設職員との連携ができているか</w:t>
            </w:r>
            <w:r w:rsidR="00CF0F9F">
              <w:rPr>
                <w:rFonts w:hint="eastAsia"/>
              </w:rPr>
              <w:t>。</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restart"/>
            <w:vAlign w:val="center"/>
          </w:tcPr>
          <w:p w:rsidR="00DA7E59" w:rsidRDefault="00DA7E59" w:rsidP="006531D7">
            <w:pPr>
              <w:jc w:val="center"/>
            </w:pPr>
            <w:r>
              <w:rPr>
                <w:rFonts w:hint="eastAsia"/>
              </w:rPr>
              <w:t>命に関わる事件・事故対応</w:t>
            </w:r>
          </w:p>
        </w:tc>
        <w:tc>
          <w:tcPr>
            <w:tcW w:w="567" w:type="dxa"/>
            <w:vAlign w:val="center"/>
          </w:tcPr>
          <w:p w:rsidR="00DA7E59" w:rsidRDefault="00DA7E59" w:rsidP="006531D7">
            <w:pPr>
              <w:jc w:val="center"/>
            </w:pPr>
          </w:p>
        </w:tc>
        <w:tc>
          <w:tcPr>
            <w:tcW w:w="11849" w:type="dxa"/>
            <w:vAlign w:val="center"/>
          </w:tcPr>
          <w:p w:rsidR="00DA7E59" w:rsidRDefault="00AB617B" w:rsidP="003D0DEA">
            <w:pPr>
              <w:jc w:val="left"/>
            </w:pPr>
            <w:r>
              <w:rPr>
                <w:rFonts w:hint="eastAsia"/>
              </w:rPr>
              <w:t>校内に安全管理のシステムがあって、点検されているか。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Default="00AB617B" w:rsidP="003D0DEA">
            <w:pPr>
              <w:jc w:val="left"/>
            </w:pPr>
            <w:r>
              <w:rPr>
                <w:rFonts w:hint="eastAsia"/>
              </w:rPr>
              <w:t>事件・事故時の対応マニュアルがあるか。</w:t>
            </w:r>
          </w:p>
        </w:tc>
      </w:tr>
      <w:tr w:rsidR="00DA7E59" w:rsidTr="00DA7E59">
        <w:tc>
          <w:tcPr>
            <w:tcW w:w="497" w:type="dxa"/>
            <w:vMerge/>
            <w:vAlign w:val="center"/>
          </w:tcPr>
          <w:p w:rsidR="00DA7E59" w:rsidRDefault="00DA7E59" w:rsidP="006531D7">
            <w:pPr>
              <w:jc w:val="center"/>
            </w:pPr>
          </w:p>
        </w:tc>
        <w:tc>
          <w:tcPr>
            <w:tcW w:w="491" w:type="dxa"/>
            <w:vMerge/>
            <w:vAlign w:val="center"/>
          </w:tcPr>
          <w:p w:rsidR="00DA7E59" w:rsidRDefault="00DA7E59" w:rsidP="006531D7">
            <w:pPr>
              <w:jc w:val="center"/>
            </w:pPr>
          </w:p>
        </w:tc>
        <w:tc>
          <w:tcPr>
            <w:tcW w:w="1984" w:type="dxa"/>
            <w:vMerge/>
            <w:vAlign w:val="center"/>
          </w:tcPr>
          <w:p w:rsidR="00DA7E59" w:rsidRDefault="00DA7E59" w:rsidP="006531D7">
            <w:pPr>
              <w:jc w:val="center"/>
            </w:pPr>
          </w:p>
        </w:tc>
        <w:tc>
          <w:tcPr>
            <w:tcW w:w="567" w:type="dxa"/>
            <w:vAlign w:val="center"/>
          </w:tcPr>
          <w:p w:rsidR="00DA7E59" w:rsidRDefault="00DA7E59" w:rsidP="006531D7">
            <w:pPr>
              <w:jc w:val="center"/>
            </w:pPr>
          </w:p>
        </w:tc>
        <w:tc>
          <w:tcPr>
            <w:tcW w:w="11849" w:type="dxa"/>
            <w:vAlign w:val="center"/>
          </w:tcPr>
          <w:p w:rsidR="00DA7E59" w:rsidRDefault="00AB617B" w:rsidP="003D0DEA">
            <w:pPr>
              <w:jc w:val="left"/>
            </w:pPr>
            <w:r>
              <w:rPr>
                <w:rFonts w:hint="eastAsia"/>
              </w:rPr>
              <w:t>事故時の緊急対応のシステムができているか</w:t>
            </w:r>
            <w:r>
              <w:rPr>
                <w:rFonts w:hint="eastAsia"/>
              </w:rPr>
              <w:t>(</w:t>
            </w:r>
            <w:r>
              <w:rPr>
                <w:rFonts w:hint="eastAsia"/>
              </w:rPr>
              <w:t>教育委員会、警察、医療との連携</w:t>
            </w:r>
            <w:r>
              <w:rPr>
                <w:rFonts w:hint="eastAsia"/>
              </w:rPr>
              <w:t>)</w:t>
            </w:r>
            <w:r w:rsidR="00CF0F9F">
              <w:rPr>
                <w:rFonts w:hint="eastAsia"/>
              </w:rPr>
              <w:t>。</w:t>
            </w:r>
            <w:bookmarkStart w:id="0" w:name="_GoBack"/>
            <w:bookmarkEnd w:id="0"/>
          </w:p>
        </w:tc>
      </w:tr>
    </w:tbl>
    <w:p w:rsidR="006531D7" w:rsidRDefault="006531D7"/>
    <w:sectPr w:rsidR="006531D7" w:rsidSect="0012125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52"/>
    <w:rsid w:val="00004C12"/>
    <w:rsid w:val="0003578E"/>
    <w:rsid w:val="00121252"/>
    <w:rsid w:val="003C0534"/>
    <w:rsid w:val="003D0DEA"/>
    <w:rsid w:val="00427C07"/>
    <w:rsid w:val="006531D7"/>
    <w:rsid w:val="009F18D6"/>
    <w:rsid w:val="00AB617B"/>
    <w:rsid w:val="00CF0F9F"/>
    <w:rsid w:val="00DA7E59"/>
    <w:rsid w:val="00F3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2BB67"/>
  <w15:chartTrackingRefBased/>
  <w15:docId w15:val="{0CA437C3-957A-4D31-A526-AD46D40C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0F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0F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浦野和也</dc:creator>
  <cp:keywords/>
  <dc:description/>
  <cp:lastModifiedBy>奈良県</cp:lastModifiedBy>
  <cp:revision>3</cp:revision>
  <cp:lastPrinted>2017-02-19T09:32:00Z</cp:lastPrinted>
  <dcterms:created xsi:type="dcterms:W3CDTF">2016-11-23T13:10:00Z</dcterms:created>
  <dcterms:modified xsi:type="dcterms:W3CDTF">2017-02-19T09:32:00Z</dcterms:modified>
</cp:coreProperties>
</file>