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6812"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194C2C17" w:rsidR="00B35088" w:rsidRPr="0046210C" w:rsidRDefault="008D66E2" w:rsidP="00B35088">
      <w:pPr>
        <w:jc w:val="right"/>
        <w:rPr>
          <w:rFonts w:ascii="游明朝" w:eastAsia="游明朝" w:hAnsi="游明朝"/>
          <w:sz w:val="21"/>
          <w:szCs w:val="21"/>
        </w:rPr>
      </w:pPr>
      <w:r>
        <w:rPr>
          <w:rFonts w:ascii="游明朝" w:eastAsia="游明朝" w:hAnsi="游明朝" w:hint="eastAsia"/>
          <w:sz w:val="21"/>
          <w:szCs w:val="21"/>
        </w:rPr>
        <w:t xml:space="preserve">（元号）　　</w:t>
      </w:r>
      <w:r w:rsidR="00B35088" w:rsidRPr="0046210C">
        <w:rPr>
          <w:rFonts w:ascii="游明朝" w:eastAsia="游明朝" w:hAnsi="游明朝" w:hint="eastAsia"/>
          <w:sz w:val="21"/>
          <w:szCs w:val="21"/>
        </w:rPr>
        <w:t>年</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489F54F1"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w:t>
      </w:r>
    </w:p>
    <w:p w14:paraId="0B126E34" w14:textId="238A7B77"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0671714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F3AE6" w:rsidRDefault="00B35088" w:rsidP="00B35088">
      <w:pPr>
        <w:rPr>
          <w:rFonts w:ascii="游明朝" w:eastAsia="游明朝" w:hAnsi="游明朝"/>
          <w:color w:val="000000" w:themeColor="text1"/>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1AD03DA6" w:rsidR="00B35088" w:rsidRPr="004F3AE6" w:rsidRDefault="00B35088" w:rsidP="003F08D3">
      <w:pPr>
        <w:pStyle w:val="a9"/>
        <w:numPr>
          <w:ilvl w:val="0"/>
          <w:numId w:val="7"/>
        </w:numPr>
        <w:ind w:leftChars="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本計画の対象医師（</w:t>
      </w:r>
      <w:r w:rsidR="00861A38" w:rsidRPr="004F3AE6">
        <w:rPr>
          <w:rFonts w:ascii="游明朝" w:eastAsia="游明朝" w:hAnsi="游明朝" w:hint="eastAsia"/>
          <w:color w:val="000000" w:themeColor="text1"/>
          <w:sz w:val="21"/>
          <w:szCs w:val="21"/>
        </w:rPr>
        <w:t>計画作成時、</w:t>
      </w:r>
      <w:r w:rsidRPr="004F3AE6">
        <w:rPr>
          <w:rFonts w:ascii="游明朝" w:eastAsia="游明朝" w:hAnsi="游明朝" w:hint="eastAsia"/>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労働時間が直近</w:t>
      </w:r>
      <w:r w:rsidRPr="004F3AE6">
        <w:rPr>
          <w:rFonts w:ascii="游明朝" w:eastAsia="游明朝" w:hAnsi="游明朝"/>
          <w:color w:val="000000" w:themeColor="text1"/>
          <w:sz w:val="21"/>
          <w:szCs w:val="21"/>
        </w:rPr>
        <w:t>3</w:t>
      </w:r>
      <w:r w:rsidRPr="004F3AE6">
        <w:rPr>
          <w:rFonts w:ascii="游明朝" w:eastAsia="游明朝" w:hAnsi="游明朝" w:hint="eastAsia"/>
          <w:color w:val="000000" w:themeColor="text1"/>
          <w:sz w:val="21"/>
          <w:szCs w:val="21"/>
        </w:rPr>
        <w:t>ヶ月平均</w:t>
      </w:r>
      <w:r w:rsidRPr="004F3AE6">
        <w:rPr>
          <w:rFonts w:ascii="游明朝" w:eastAsia="游明朝" w:hAnsi="游明朝"/>
          <w:color w:val="000000" w:themeColor="text1"/>
          <w:sz w:val="21"/>
          <w:szCs w:val="21"/>
        </w:rPr>
        <w:t>60</w:t>
      </w:r>
      <w:r w:rsidRPr="004F3AE6">
        <w:rPr>
          <w:rFonts w:ascii="游明朝" w:eastAsia="游明朝" w:hAnsi="游明朝" w:hint="eastAsia"/>
          <w:color w:val="000000" w:themeColor="text1"/>
          <w:sz w:val="21"/>
          <w:szCs w:val="21"/>
        </w:rPr>
        <w:t>時間以上）数：</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人（うち常勤</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w:t>
      </w:r>
    </w:p>
    <w:p w14:paraId="5BE58639" w14:textId="3CF234F3" w:rsidR="009E0DF2" w:rsidRPr="004F3AE6" w:rsidRDefault="009E0DF2" w:rsidP="003F08D3">
      <w:pPr>
        <w:ind w:leftChars="200" w:left="48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w:t>
      </w:r>
      <w:r w:rsidR="00805AB4"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場合は、その人数を記載</w:t>
      </w:r>
    </w:p>
    <w:p w14:paraId="575EFA7B" w14:textId="77777777" w:rsidR="009E0DF2" w:rsidRPr="004F3AE6" w:rsidRDefault="009E0DF2" w:rsidP="003F08D3">
      <w:pPr>
        <w:pStyle w:val="a9"/>
        <w:ind w:leftChars="0" w:left="432"/>
        <w:rPr>
          <w:rFonts w:ascii="游明朝" w:eastAsia="游明朝" w:hAnsi="游明朝"/>
          <w:color w:val="000000" w:themeColor="text1"/>
          <w:sz w:val="21"/>
          <w:szCs w:val="21"/>
        </w:rPr>
      </w:pPr>
    </w:p>
    <w:p w14:paraId="6DFDE240" w14:textId="3311B8C6"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２．</w:t>
      </w:r>
      <w:r w:rsidR="00861A38" w:rsidRPr="004F3AE6">
        <w:rPr>
          <w:rFonts w:ascii="游明朝" w:eastAsia="游明朝" w:hAnsi="游明朝" w:cs="Times New Roman" w:hint="eastAsia"/>
          <w:color w:val="000000" w:themeColor="text1"/>
          <w:sz w:val="21"/>
        </w:rPr>
        <w:t>「〈実績〉1.</w:t>
      </w:r>
      <w:r w:rsidR="00861A38" w:rsidRPr="004F3AE6">
        <w:rPr>
          <w:rFonts w:hint="eastAsia"/>
          <w:color w:val="000000" w:themeColor="text1"/>
        </w:rPr>
        <w:t xml:space="preserve"> </w:t>
      </w:r>
      <w:r w:rsidR="00861A38" w:rsidRPr="004F3AE6">
        <w:rPr>
          <w:rFonts w:ascii="游明朝" w:eastAsia="游明朝" w:hAnsi="游明朝" w:cs="Times New Roman" w:hint="eastAsia"/>
          <w:color w:val="000000" w:themeColor="text1"/>
          <w:sz w:val="21"/>
        </w:rPr>
        <w:t>対象医師の時間外</w:t>
      </w:r>
      <w:r w:rsidR="001B7372" w:rsidRPr="004F3AE6">
        <w:rPr>
          <w:rFonts w:ascii="游明朝" w:eastAsia="游明朝" w:hAnsi="游明朝" w:cs="Times New Roman" w:hint="eastAsia"/>
          <w:color w:val="000000" w:themeColor="text1"/>
          <w:sz w:val="21"/>
        </w:rPr>
        <w:t>・休日</w:t>
      </w:r>
      <w:r w:rsidR="00861A38" w:rsidRPr="004F3AE6">
        <w:rPr>
          <w:rFonts w:ascii="游明朝" w:eastAsia="游明朝" w:hAnsi="游明朝" w:cs="Times New Roman" w:hint="eastAsia"/>
          <w:color w:val="000000" w:themeColor="text1"/>
          <w:sz w:val="21"/>
        </w:rPr>
        <w:t>労働等の分析と</w:t>
      </w:r>
      <w:r w:rsidR="00805AB4" w:rsidRPr="004F3AE6">
        <w:rPr>
          <w:rFonts w:ascii="游明朝" w:eastAsia="游明朝" w:hAnsi="游明朝" w:cs="Times New Roman" w:hint="eastAsia"/>
          <w:color w:val="000000" w:themeColor="text1"/>
          <w:sz w:val="21"/>
        </w:rPr>
        <w:t>実績</w:t>
      </w:r>
      <w:r w:rsidR="00861A38" w:rsidRPr="004F3AE6">
        <w:rPr>
          <w:rFonts w:ascii="游明朝" w:eastAsia="游明朝" w:hAnsi="游明朝" w:cs="Times New Roman" w:hint="eastAsia"/>
          <w:color w:val="000000" w:themeColor="text1"/>
          <w:sz w:val="21"/>
        </w:rPr>
        <w:t>」欄の、計画実施６ヶ月後実績</w:t>
      </w:r>
      <w:r w:rsidR="00861A38" w:rsidRPr="004F3AE6">
        <w:rPr>
          <w:rFonts w:ascii="游明朝" w:eastAsia="游明朝" w:hAnsi="游明朝" w:hint="eastAsia"/>
          <w:color w:val="000000" w:themeColor="text1"/>
          <w:sz w:val="21"/>
          <w:szCs w:val="21"/>
        </w:rPr>
        <w:t>1</w:t>
      </w:r>
      <w:r w:rsidRPr="004F3AE6">
        <w:rPr>
          <w:rFonts w:ascii="游明朝" w:eastAsia="游明朝" w:hAnsi="游明朝" w:hint="eastAsia"/>
          <w:color w:val="000000" w:themeColor="text1"/>
          <w:sz w:val="21"/>
          <w:szCs w:val="21"/>
        </w:rPr>
        <w:t>ヶ月にお</w:t>
      </w:r>
      <w:r w:rsidR="00861A38" w:rsidRPr="004F3AE6">
        <w:rPr>
          <w:rFonts w:ascii="游明朝" w:eastAsia="游明朝" w:hAnsi="游明朝" w:hint="eastAsia"/>
          <w:color w:val="000000" w:themeColor="text1"/>
          <w:sz w:val="21"/>
          <w:szCs w:val="21"/>
        </w:rPr>
        <w:t>ける</w:t>
      </w:r>
      <w:r w:rsidRPr="004F3AE6">
        <w:rPr>
          <w:rFonts w:ascii="游明朝" w:eastAsia="游明朝" w:hAnsi="游明朝" w:hint="eastAsia"/>
          <w:color w:val="000000" w:themeColor="text1"/>
          <w:sz w:val="21"/>
          <w:szCs w:val="21"/>
        </w:rPr>
        <w:t>対象医師</w:t>
      </w:r>
      <w:r w:rsidR="00861A38" w:rsidRPr="004F3AE6">
        <w:rPr>
          <w:rFonts w:ascii="游明朝" w:eastAsia="游明朝" w:hAnsi="游明朝" w:hint="eastAsia"/>
          <w:color w:val="000000" w:themeColor="text1"/>
          <w:sz w:val="21"/>
          <w:szCs w:val="21"/>
        </w:rPr>
        <w:t>の時間外</w:t>
      </w:r>
      <w:r w:rsidR="001B7372" w:rsidRPr="004F3AE6">
        <w:rPr>
          <w:rFonts w:ascii="游明朝" w:eastAsia="游明朝" w:hAnsi="游明朝" w:hint="eastAsia"/>
          <w:color w:val="000000" w:themeColor="text1"/>
          <w:sz w:val="21"/>
          <w:szCs w:val="21"/>
        </w:rPr>
        <w:t>・休日</w:t>
      </w:r>
      <w:r w:rsidR="00861A38" w:rsidRPr="004F3AE6">
        <w:rPr>
          <w:rFonts w:ascii="游明朝" w:eastAsia="游明朝" w:hAnsi="游明朝" w:hint="eastAsia"/>
          <w:color w:val="000000" w:themeColor="text1"/>
          <w:sz w:val="21"/>
          <w:szCs w:val="21"/>
        </w:rPr>
        <w:t>労働</w:t>
      </w:r>
      <w:r w:rsidRPr="004F3AE6">
        <w:rPr>
          <w:rFonts w:ascii="游明朝" w:eastAsia="游明朝" w:hAnsi="游明朝" w:hint="eastAsia"/>
          <w:color w:val="000000" w:themeColor="text1"/>
          <w:sz w:val="21"/>
          <w:szCs w:val="21"/>
        </w:rPr>
        <w:t>についてヒアリング</w:t>
      </w:r>
    </w:p>
    <w:p w14:paraId="3FDD9EB8" w14:textId="1EB9ADDF"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 xml:space="preserve">　：</w:t>
      </w:r>
      <w:r w:rsidR="008D66E2" w:rsidRPr="004F3AE6">
        <w:rPr>
          <w:rFonts w:ascii="游明朝" w:eastAsia="游明朝" w:hAnsi="游明朝" w:hint="eastAsia"/>
          <w:color w:val="000000" w:themeColor="text1"/>
          <w:sz w:val="21"/>
          <w:szCs w:val="21"/>
        </w:rPr>
        <w:t>（元号）</w:t>
      </w:r>
      <w:r w:rsidRPr="004F3AE6">
        <w:rPr>
          <w:rFonts w:ascii="游明朝" w:eastAsia="游明朝" w:hAnsi="游明朝" w:hint="eastAsia"/>
          <w:color w:val="000000" w:themeColor="text1"/>
          <w:sz w:val="21"/>
          <w:szCs w:val="21"/>
        </w:rPr>
        <w:t xml:space="preserve">　　年　</w:t>
      </w:r>
      <w:r w:rsidR="008D66E2"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月</w:t>
      </w:r>
    </w:p>
    <w:p w14:paraId="341EE138" w14:textId="77777777" w:rsidR="00B35088" w:rsidRPr="004F3AE6" w:rsidRDefault="00B35088" w:rsidP="00B35088">
      <w:pPr>
        <w:rPr>
          <w:rFonts w:ascii="游明朝" w:eastAsia="游明朝" w:hAnsi="游明朝"/>
          <w:color w:val="000000" w:themeColor="text1"/>
          <w:sz w:val="21"/>
          <w:szCs w:val="21"/>
        </w:rPr>
      </w:pPr>
    </w:p>
    <w:p w14:paraId="1FB2FC29" w14:textId="77777777"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〈実績〉</w:t>
      </w:r>
    </w:p>
    <w:p w14:paraId="30806A11" w14:textId="3FE5554A"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１．対象医師の時間外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w:t>
      </w:r>
      <w:r w:rsidR="00132DAF" w:rsidRPr="004F3AE6">
        <w:rPr>
          <w:rFonts w:ascii="游明朝" w:eastAsia="游明朝" w:hAnsi="游明朝" w:hint="eastAsia"/>
          <w:color w:val="000000" w:themeColor="text1"/>
          <w:sz w:val="21"/>
          <w:szCs w:val="21"/>
        </w:rPr>
        <w:t>等</w:t>
      </w:r>
      <w:r w:rsidRPr="004F3AE6">
        <w:rPr>
          <w:rFonts w:ascii="游明朝" w:eastAsia="游明朝" w:hAnsi="游明朝" w:hint="eastAsia"/>
          <w:color w:val="000000" w:themeColor="text1"/>
          <w:sz w:val="21"/>
          <w:szCs w:val="21"/>
        </w:rPr>
        <w:t>の分析と</w:t>
      </w:r>
      <w:r w:rsidR="00805AB4" w:rsidRPr="004F3AE6">
        <w:rPr>
          <w:rFonts w:ascii="游明朝" w:eastAsia="游明朝" w:hAnsi="游明朝" w:hint="eastAsia"/>
          <w:color w:val="000000" w:themeColor="text1"/>
          <w:sz w:val="21"/>
          <w:szCs w:val="21"/>
        </w:rPr>
        <w:t>実績</w:t>
      </w:r>
    </w:p>
    <w:p w14:paraId="4971D85B" w14:textId="13ED98FB" w:rsidR="00B35088" w:rsidRPr="004F3AE6" w:rsidRDefault="00B35088" w:rsidP="00B35088">
      <w:pPr>
        <w:ind w:firstLineChars="100" w:firstLine="21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計画書作成</w:t>
      </w:r>
      <w:r w:rsidR="00F242A2" w:rsidRPr="004F3AE6">
        <w:rPr>
          <w:rFonts w:ascii="游明朝" w:eastAsia="游明朝" w:hAnsi="游明朝" w:hint="eastAsia"/>
          <w:color w:val="000000" w:themeColor="text1"/>
          <w:sz w:val="21"/>
          <w:szCs w:val="21"/>
        </w:rPr>
        <w:t>時</w:t>
      </w:r>
      <w:r w:rsidRPr="004F3AE6">
        <w:rPr>
          <w:rFonts w:ascii="游明朝" w:eastAsia="游明朝" w:hAnsi="游明朝" w:hint="eastAsia"/>
          <w:color w:val="000000" w:themeColor="text1"/>
          <w:sz w:val="21"/>
          <w:szCs w:val="21"/>
        </w:rPr>
        <w:t>の</w:t>
      </w:r>
      <w:r w:rsidRPr="004F3AE6">
        <w:rPr>
          <w:rFonts w:ascii="游明朝" w:eastAsia="游明朝" w:hAnsi="游明朝"/>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color w:val="000000" w:themeColor="text1"/>
          <w:sz w:val="21"/>
          <w:szCs w:val="21"/>
        </w:rPr>
        <w:t>労働</w:t>
      </w:r>
      <w:r w:rsidR="00F242A2" w:rsidRPr="004F3AE6">
        <w:rPr>
          <w:rFonts w:ascii="游明朝" w:eastAsia="游明朝" w:hAnsi="游明朝" w:hint="eastAsia"/>
          <w:color w:val="000000" w:themeColor="text1"/>
          <w:sz w:val="21"/>
          <w:szCs w:val="21"/>
        </w:rPr>
        <w:t>の目標</w:t>
      </w:r>
      <w:r w:rsidRPr="004F3AE6">
        <w:rPr>
          <w:rFonts w:ascii="游明朝" w:eastAsia="游明朝" w:hAnsi="游明朝" w:hint="eastAsia"/>
          <w:color w:val="000000" w:themeColor="text1"/>
          <w:sz w:val="21"/>
          <w:szCs w:val="21"/>
        </w:rPr>
        <w:t>及び計画実施６ヶ月後の実績について記入</w:t>
      </w:r>
    </w:p>
    <w:p w14:paraId="04E9865E" w14:textId="547077BE" w:rsidR="009E0DF2" w:rsidRPr="004F3AE6" w:rsidRDefault="00AD77DE" w:rsidP="00AD77DE">
      <w:pPr>
        <w:ind w:leftChars="100" w:left="708" w:hangingChars="223" w:hanging="468"/>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（注１）</w:t>
      </w:r>
      <w:r w:rsidR="00F242A2"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場合は、備考欄に勤務形態（従前及び今後）等改善内容がわかるよう記載</w:t>
      </w:r>
    </w:p>
    <w:p w14:paraId="5B928488" w14:textId="606D5C88" w:rsidR="00AD77DE" w:rsidRPr="004F3AE6" w:rsidRDefault="00AD77DE" w:rsidP="00AD77DE">
      <w:pPr>
        <w:ind w:leftChars="86" w:left="706" w:hangingChars="238" w:hanging="50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（注２）別紙「器具・備品・ソフトウエアの取得等リスト」に記載した対象機器の導入が労働時間短縮等につながった効果について、可能な限り、定量的な指標を含めて備考欄に記載</w:t>
      </w:r>
    </w:p>
    <w:p w14:paraId="1EF343B4" w14:textId="77777777" w:rsidR="00AD77DE" w:rsidRPr="004F3AE6" w:rsidRDefault="00AD77DE" w:rsidP="00AD77DE">
      <w:pPr>
        <w:ind w:leftChars="287" w:left="909" w:hangingChars="105" w:hanging="22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 xml:space="preserve">　（例：電子カルテの導入により、紙媒体のカルテ準備や入力作業等の負担が軽減され、一業務あたり○分程度の作業時間が短縮された等）。</w:t>
      </w:r>
    </w:p>
    <w:p w14:paraId="2F85EE28" w14:textId="1AC485DD" w:rsidR="00B35088" w:rsidRPr="004F3AE6" w:rsidRDefault="00B35088" w:rsidP="00B35088">
      <w:pPr>
        <w:ind w:firstLineChars="100" w:firstLine="210"/>
        <w:rPr>
          <w:rFonts w:ascii="游明朝" w:eastAsia="游明朝" w:hAnsi="游明朝"/>
          <w:color w:val="000000" w:themeColor="text1"/>
          <w:sz w:val="21"/>
          <w:szCs w:val="21"/>
        </w:rPr>
      </w:pPr>
    </w:p>
    <w:p w14:paraId="005035B9" w14:textId="2029A3CB" w:rsidR="00AD77DE" w:rsidRDefault="00AD77DE" w:rsidP="00B35088">
      <w:pPr>
        <w:ind w:firstLineChars="100" w:firstLine="210"/>
        <w:rPr>
          <w:rFonts w:ascii="游明朝" w:eastAsia="游明朝" w:hAnsi="游明朝"/>
          <w:sz w:val="21"/>
          <w:szCs w:val="21"/>
        </w:rPr>
      </w:pPr>
    </w:p>
    <w:p w14:paraId="787D7551" w14:textId="000A9319" w:rsidR="00AD77DE" w:rsidRDefault="00AD77DE" w:rsidP="00B35088">
      <w:pPr>
        <w:ind w:firstLineChars="100" w:firstLine="210"/>
        <w:rPr>
          <w:rFonts w:ascii="游明朝" w:eastAsia="游明朝" w:hAnsi="游明朝"/>
          <w:sz w:val="21"/>
          <w:szCs w:val="21"/>
        </w:rPr>
      </w:pPr>
    </w:p>
    <w:p w14:paraId="30B9E480" w14:textId="667FC1BD" w:rsidR="00AD77DE" w:rsidRDefault="00AD77DE" w:rsidP="00B35088">
      <w:pPr>
        <w:ind w:firstLineChars="100" w:firstLine="210"/>
        <w:rPr>
          <w:rFonts w:ascii="游明朝" w:eastAsia="游明朝" w:hAnsi="游明朝"/>
          <w:sz w:val="21"/>
          <w:szCs w:val="21"/>
        </w:rPr>
      </w:pPr>
    </w:p>
    <w:p w14:paraId="4E3862D3" w14:textId="77777777" w:rsidR="00AD77DE" w:rsidRPr="00AD77DE" w:rsidRDefault="00AD77DE"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3F41B59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697693">
        <w:rPr>
          <w:rFonts w:ascii="游明朝" w:eastAsia="游明朝" w:hAnsi="游明朝" w:hint="eastAsia"/>
          <w:sz w:val="21"/>
          <w:szCs w:val="21"/>
        </w:rPr>
        <w:t xml:space="preserve">（元号）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D533FD4"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w:t>
      </w:r>
      <w:r w:rsidRPr="0046210C">
        <w:rPr>
          <w:rFonts w:ascii="游明朝" w:eastAsia="游明朝" w:hAnsi="游明朝" w:hint="eastAsia"/>
          <w:sz w:val="21"/>
          <w:szCs w:val="21"/>
        </w:rPr>
        <w:t>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lastRenderedPageBreak/>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DC922DD" w:rsidR="00B35088" w:rsidRPr="004F5F1D" w:rsidRDefault="00B35088" w:rsidP="00B35088">
      <w:pPr>
        <w:ind w:left="210" w:hangingChars="100" w:hanging="210"/>
        <w:rPr>
          <w:rFonts w:ascii="游明朝" w:eastAsia="游明朝" w:hAnsi="游明朝"/>
          <w:color w:val="000000" w:themeColor="text1"/>
          <w:sz w:val="21"/>
          <w:szCs w:val="21"/>
        </w:rPr>
      </w:pPr>
      <w:r w:rsidRPr="0046210C">
        <w:rPr>
          <w:rFonts w:ascii="游明朝" w:eastAsia="游明朝" w:hAnsi="游明朝" w:hint="eastAsia"/>
          <w:sz w:val="21"/>
          <w:szCs w:val="21"/>
        </w:rPr>
        <w:t>（１）３６協定の定めなく、又は定めを超えて時間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労働をさせていないかの確認</w:t>
      </w:r>
      <w:r w:rsidR="00F242A2" w:rsidRPr="004F5F1D">
        <w:rPr>
          <w:rFonts w:ascii="游明朝" w:eastAsia="游明朝" w:hAnsi="游明朝" w:hint="eastAsia"/>
          <w:color w:val="000000" w:themeColor="text1"/>
          <w:sz w:val="21"/>
          <w:szCs w:val="21"/>
        </w:rPr>
        <w:t>（済・未済）</w:t>
      </w:r>
    </w:p>
    <w:p w14:paraId="4193129D" w14:textId="7C014371"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（２）３６協定で定める時間外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労働時間数と実際の状況に応じた見直し</w:t>
      </w:r>
      <w:r w:rsidR="00F242A2" w:rsidRPr="004F5F1D">
        <w:rPr>
          <w:rFonts w:ascii="游明朝" w:eastAsia="游明朝" w:hAnsi="游明朝" w:hint="eastAsia"/>
          <w:color w:val="000000" w:themeColor="text1"/>
          <w:sz w:val="21"/>
          <w:szCs w:val="21"/>
        </w:rPr>
        <w:t>（済・未済）</w:t>
      </w:r>
    </w:p>
    <w:p w14:paraId="423DF451"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5DD294C0" w14:textId="77777777"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４．産業保健の仕組みの活用</w:t>
      </w:r>
    </w:p>
    <w:p w14:paraId="72A174F8" w14:textId="53CF215D"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（１）長時間労働となっている医師、診療科等ごとに対応方策についての議論</w:t>
      </w:r>
      <w:r w:rsidR="00F242A2" w:rsidRPr="004F5F1D">
        <w:rPr>
          <w:rFonts w:ascii="游明朝" w:eastAsia="游明朝" w:hAnsi="游明朝" w:hint="eastAsia"/>
          <w:color w:val="000000" w:themeColor="text1"/>
          <w:sz w:val="21"/>
          <w:szCs w:val="21"/>
        </w:rPr>
        <w:t>（済・未済）</w:t>
      </w:r>
    </w:p>
    <w:p w14:paraId="37114B86"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2D8B3038" w14:textId="51B550E9" w:rsidR="00B35088" w:rsidRPr="0046210C" w:rsidRDefault="00B35088" w:rsidP="00B35088">
      <w:pPr>
        <w:ind w:left="210" w:hangingChars="100" w:hanging="210"/>
        <w:rPr>
          <w:rFonts w:ascii="游明朝" w:eastAsia="游明朝" w:hAnsi="游明朝"/>
          <w:sz w:val="21"/>
          <w:szCs w:val="21"/>
        </w:rPr>
      </w:pPr>
      <w:r w:rsidRPr="004F5F1D">
        <w:rPr>
          <w:rFonts w:ascii="游明朝" w:eastAsia="游明朝" w:hAnsi="游明朝" w:hint="eastAsia"/>
          <w:color w:val="000000" w:themeColor="text1"/>
          <w:sz w:val="21"/>
          <w:szCs w:val="21"/>
        </w:rPr>
        <w:t>５．医師の時間外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労働時間の削減等に向けた戦略</w:t>
      </w:r>
      <w:r w:rsidRPr="0046210C">
        <w:rPr>
          <w:rFonts w:ascii="游明朝" w:eastAsia="游明朝" w:hAnsi="游明朝" w:hint="eastAsia"/>
          <w:sz w:val="21"/>
          <w:szCs w:val="21"/>
        </w:rPr>
        <w:t>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18262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0CE768D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0BA8836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lastRenderedPageBreak/>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6270F044"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w:t>
      </w:r>
      <w:r w:rsidR="001B7372" w:rsidRPr="004F5F1D">
        <w:rPr>
          <w:rFonts w:ascii="游明朝" w:eastAsia="游明朝" w:hAnsi="游明朝" w:hint="eastAsia"/>
          <w:color w:val="000000" w:themeColor="text1"/>
          <w:sz w:val="21"/>
          <w:szCs w:val="21"/>
        </w:rPr>
        <w:t>・休日</w:t>
      </w:r>
      <w:r w:rsidRPr="0046210C">
        <w:rPr>
          <w:rFonts w:ascii="游明朝" w:eastAsia="游明朝" w:hAnsi="游明朝"/>
          <w:sz w:val="21"/>
          <w:szCs w:val="21"/>
        </w:rPr>
        <w:t>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1FB2" w14:textId="77777777" w:rsidR="000C7DC5" w:rsidRDefault="000C7DC5" w:rsidP="00B11BB1">
      <w:r>
        <w:separator/>
      </w:r>
    </w:p>
  </w:endnote>
  <w:endnote w:type="continuationSeparator" w:id="0">
    <w:p w14:paraId="03B95C2A" w14:textId="77777777" w:rsidR="000C7DC5" w:rsidRDefault="000C7D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550A31" w:rsidRPr="00550A31">
          <w:rPr>
            <w:noProof/>
            <w:lang w:val="ja-JP"/>
          </w:rPr>
          <w:t>5</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F305" w14:textId="77777777" w:rsidR="000C7DC5" w:rsidRDefault="000C7DC5" w:rsidP="00B11BB1">
      <w:r>
        <w:separator/>
      </w:r>
    </w:p>
  </w:footnote>
  <w:footnote w:type="continuationSeparator" w:id="0">
    <w:p w14:paraId="403BDE30" w14:textId="77777777" w:rsidR="000C7DC5" w:rsidRDefault="000C7DC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0974099">
    <w:abstractNumId w:val="5"/>
  </w:num>
  <w:num w:numId="2" w16cid:durableId="1685669674">
    <w:abstractNumId w:val="1"/>
  </w:num>
  <w:num w:numId="3" w16cid:durableId="388529553">
    <w:abstractNumId w:val="6"/>
  </w:num>
  <w:num w:numId="4" w16cid:durableId="75640410">
    <w:abstractNumId w:val="0"/>
  </w:num>
  <w:num w:numId="5" w16cid:durableId="1368065785">
    <w:abstractNumId w:val="4"/>
  </w:num>
  <w:num w:numId="6" w16cid:durableId="1323965325">
    <w:abstractNumId w:val="2"/>
  </w:num>
  <w:num w:numId="7" w16cid:durableId="4194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75140"/>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B7372"/>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3AE6"/>
    <w:rsid w:val="004F4387"/>
    <w:rsid w:val="004F5F1D"/>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850D4"/>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38E3"/>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D77DE"/>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1" Target="../customXml/item1.xml" Type="http://schemas.openxmlformats.org/officeDocument/2006/relationships/customXml" /><Relationship Id="rId10" Target="endnotes.xml" Type="http://schemas.openxmlformats.org/officeDocument/2006/relationships/endnotes"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5" ma:contentTypeDescription="新しいドキュメントを作成します。" ma:contentTypeScope="" ma:versionID="8861f9f1baf46b4b1ab35843fc7e86bf">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1b27cbfeedd90a5a58e9768d44a2d48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ECBD3-45AF-4B15-83CF-12357BDCADCF}">
  <ds:schemaRefs>
    <ds:schemaRef ds:uri="http://schemas.microsoft.com/office/2006/metadata/properties"/>
    <ds:schemaRef ds:uri="http://schemas.microsoft.com/office/infopath/2007/PartnerControls"/>
    <ds:schemaRef ds:uri="85e6e18b-26c1-4122-9e79-e6c53ac26d53"/>
    <ds:schemaRef ds:uri="0d08088d-5390-484d-8b3a-e28c518d54ac"/>
  </ds:schemaRefs>
</ds:datastoreItem>
</file>

<file path=customXml/itemProps2.xml><?xml version="1.0" encoding="utf-8"?>
<ds:datastoreItem xmlns:ds="http://schemas.openxmlformats.org/officeDocument/2006/customXml" ds:itemID="{C81F6D71-54DB-4AA6-B3B6-0857F1D909FE}">
  <ds:schemaRefs>
    <ds:schemaRef ds:uri="http://schemas.microsoft.com/sharepoint/v3/contenttype/forms"/>
  </ds:schemaRefs>
</ds:datastoreItem>
</file>

<file path=customXml/itemProps3.xml><?xml version="1.0" encoding="utf-8"?>
<ds:datastoreItem xmlns:ds="http://schemas.openxmlformats.org/officeDocument/2006/customXml" ds:itemID="{DBF4BEE9-5B1A-4423-B651-976A02684F65}">
  <ds:schemaRefs>
    <ds:schemaRef ds:uri="http://schemas.openxmlformats.org/officeDocument/2006/bibliography"/>
  </ds:schemaRefs>
</ds:datastoreItem>
</file>

<file path=customXml/itemProps4.xml><?xml version="1.0" encoding="utf-8"?>
<ds:datastoreItem xmlns:ds="http://schemas.openxmlformats.org/officeDocument/2006/customXml" ds:itemID="{A14E818C-6521-4AF7-918E-85488879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8088d-5390-484d-8b3a-e28c518d54ac"/>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426</Words>
  <Characters>2433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